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55" w:rsidRPr="00003243"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003243">
        <w:rPr>
          <w:rFonts w:ascii="Times New Roman" w:hAnsi="Times New Roman" w:cs="Times New Roman"/>
          <w:b/>
          <w:sz w:val="24"/>
          <w:szCs w:val="24"/>
          <w:u w:val="single"/>
        </w:rPr>
        <w:t>Сведения об организационно-правовой форме и распределении уставного капитала</w:t>
      </w:r>
    </w:p>
    <w:p w:rsidR="002A5D55" w:rsidRDefault="006C5ABF"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r w:rsidRPr="00003243">
        <w:rPr>
          <w:rFonts w:ascii="Times New Roman" w:hAnsi="Times New Roman" w:cs="Times New Roman"/>
          <w:sz w:val="24"/>
          <w:szCs w:val="24"/>
        </w:rPr>
        <w:t xml:space="preserve">Участниками являются 2 </w:t>
      </w:r>
      <w:proofErr w:type="gramStart"/>
      <w:r w:rsidRPr="00003243">
        <w:rPr>
          <w:rFonts w:ascii="Times New Roman" w:hAnsi="Times New Roman" w:cs="Times New Roman"/>
          <w:sz w:val="24"/>
          <w:szCs w:val="24"/>
        </w:rPr>
        <w:t>физических</w:t>
      </w:r>
      <w:proofErr w:type="gramEnd"/>
      <w:r w:rsidRPr="00003243">
        <w:rPr>
          <w:rFonts w:ascii="Times New Roman" w:hAnsi="Times New Roman" w:cs="Times New Roman"/>
          <w:sz w:val="24"/>
          <w:szCs w:val="24"/>
        </w:rPr>
        <w:t xml:space="preserve"> лица</w:t>
      </w:r>
      <w:r w:rsidR="00003243">
        <w:rPr>
          <w:rFonts w:ascii="Times New Roman" w:hAnsi="Times New Roman" w:cs="Times New Roman"/>
          <w:sz w:val="24"/>
          <w:szCs w:val="24"/>
        </w:rPr>
        <w:t xml:space="preserve"> - граждане Российской федерации</w:t>
      </w:r>
      <w:r w:rsidRPr="00003243">
        <w:rPr>
          <w:rFonts w:ascii="Times New Roman" w:hAnsi="Times New Roman" w:cs="Times New Roman"/>
          <w:sz w:val="24"/>
          <w:szCs w:val="24"/>
        </w:rPr>
        <w:t>:</w:t>
      </w:r>
    </w:p>
    <w:p w:rsidR="00BB1D39" w:rsidRPr="00003243" w:rsidRDefault="00BB1D39" w:rsidP="00003243">
      <w:pPr>
        <w:pStyle w:val="20"/>
        <w:shd w:val="clear" w:color="auto" w:fill="auto"/>
        <w:tabs>
          <w:tab w:val="left" w:pos="663"/>
        </w:tabs>
        <w:spacing w:after="0" w:line="269" w:lineRule="exact"/>
        <w:ind w:left="660" w:firstLine="0"/>
        <w:jc w:val="both"/>
        <w:rPr>
          <w:rFonts w:ascii="Times New Roman" w:hAnsi="Times New Roman" w:cs="Times New Roman"/>
          <w:sz w:val="24"/>
          <w:szCs w:val="24"/>
        </w:rPr>
      </w:pPr>
    </w:p>
    <w:p w:rsidR="002A5D55" w:rsidRDefault="00003243">
      <w:pPr>
        <w:pStyle w:val="20"/>
        <w:shd w:val="clear" w:color="auto" w:fill="auto"/>
        <w:spacing w:after="0" w:line="269" w:lineRule="exact"/>
        <w:ind w:left="660" w:hanging="400"/>
        <w:jc w:val="both"/>
        <w:rPr>
          <w:rFonts w:ascii="Times New Roman" w:hAnsi="Times New Roman" w:cs="Times New Roman"/>
          <w:sz w:val="24"/>
          <w:szCs w:val="24"/>
        </w:rPr>
      </w:pPr>
      <w:r>
        <w:rPr>
          <w:rFonts w:ascii="Times New Roman" w:hAnsi="Times New Roman" w:cs="Times New Roman"/>
          <w:sz w:val="24"/>
          <w:szCs w:val="24"/>
        </w:rPr>
        <w:t>60</w:t>
      </w:r>
      <w:r w:rsidR="006C5ABF" w:rsidRPr="00003243">
        <w:rPr>
          <w:rFonts w:ascii="Times New Roman" w:hAnsi="Times New Roman" w:cs="Times New Roman"/>
          <w:sz w:val="24"/>
          <w:szCs w:val="24"/>
        </w:rPr>
        <w:t xml:space="preserve"> % Уставного капитала,</w:t>
      </w:r>
      <w:r>
        <w:rPr>
          <w:rFonts w:ascii="Times New Roman" w:hAnsi="Times New Roman" w:cs="Times New Roman"/>
          <w:sz w:val="24"/>
          <w:szCs w:val="24"/>
        </w:rPr>
        <w:t xml:space="preserve"> принадлежит физическому лицу, являющемуся</w:t>
      </w:r>
      <w:r w:rsidR="006C5ABF" w:rsidRPr="00003243">
        <w:rPr>
          <w:rFonts w:ascii="Times New Roman" w:hAnsi="Times New Roman" w:cs="Times New Roman"/>
          <w:sz w:val="24"/>
          <w:szCs w:val="24"/>
        </w:rPr>
        <w:t xml:space="preserve"> аудитором</w:t>
      </w:r>
    </w:p>
    <w:p w:rsidR="00BB1D39" w:rsidRPr="00003243" w:rsidRDefault="00BB1D39">
      <w:pPr>
        <w:pStyle w:val="20"/>
        <w:shd w:val="clear" w:color="auto" w:fill="auto"/>
        <w:spacing w:after="0" w:line="269" w:lineRule="exact"/>
        <w:ind w:left="660" w:hanging="400"/>
        <w:jc w:val="both"/>
        <w:rPr>
          <w:rFonts w:ascii="Times New Roman" w:hAnsi="Times New Roman" w:cs="Times New Roman"/>
          <w:sz w:val="24"/>
          <w:szCs w:val="24"/>
        </w:rPr>
      </w:pP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 xml:space="preserve">ООО </w:t>
      </w:r>
      <w:r w:rsidR="00BB1D39" w:rsidRPr="00BB1D39">
        <w:rPr>
          <w:rFonts w:ascii="Times New Roman" w:hAnsi="Times New Roman" w:cs="Times New Roman"/>
          <w:b/>
          <w:sz w:val="24"/>
          <w:szCs w:val="24"/>
          <w:u w:val="single"/>
        </w:rPr>
        <w:t xml:space="preserve">АКОФ </w:t>
      </w:r>
      <w:r w:rsidRPr="00BB1D39">
        <w:rPr>
          <w:rFonts w:ascii="Times New Roman" w:hAnsi="Times New Roman" w:cs="Times New Roman"/>
          <w:b/>
          <w:sz w:val="24"/>
          <w:szCs w:val="24"/>
          <w:u w:val="single"/>
        </w:rPr>
        <w:t>«</w:t>
      </w:r>
      <w:r w:rsidR="00BB1D39" w:rsidRPr="00BB1D39">
        <w:rPr>
          <w:rFonts w:ascii="Times New Roman" w:hAnsi="Times New Roman" w:cs="Times New Roman"/>
          <w:b/>
          <w:sz w:val="24"/>
          <w:szCs w:val="24"/>
          <w:u w:val="single"/>
        </w:rPr>
        <w:t>АУДИТ-ЦЕНТР</w:t>
      </w:r>
      <w:r w:rsidRPr="00BB1D39">
        <w:rPr>
          <w:rFonts w:ascii="Times New Roman" w:hAnsi="Times New Roman" w:cs="Times New Roman"/>
          <w:b/>
          <w:sz w:val="24"/>
          <w:szCs w:val="24"/>
          <w:u w:val="single"/>
        </w:rPr>
        <w:t>» не входит в состав сети аудиторских организаций.</w:t>
      </w:r>
    </w:p>
    <w:p w:rsidR="002A5D55" w:rsidRPr="00BB1D39" w:rsidRDefault="006C5ABF" w:rsidP="007761E1">
      <w:pPr>
        <w:pStyle w:val="20"/>
        <w:shd w:val="clear" w:color="auto" w:fill="auto"/>
        <w:tabs>
          <w:tab w:val="left" w:pos="663"/>
        </w:tabs>
        <w:ind w:left="260" w:firstLine="0"/>
        <w:rPr>
          <w:rFonts w:ascii="Times New Roman" w:hAnsi="Times New Roman" w:cs="Times New Roman"/>
          <w:b/>
          <w:sz w:val="24"/>
          <w:szCs w:val="24"/>
          <w:u w:val="single"/>
        </w:rPr>
      </w:pPr>
      <w:r w:rsidRPr="00BB1D39">
        <w:rPr>
          <w:rFonts w:ascii="Times New Roman" w:hAnsi="Times New Roman" w:cs="Times New Roman"/>
          <w:b/>
          <w:sz w:val="24"/>
          <w:szCs w:val="24"/>
          <w:u w:val="single"/>
        </w:rPr>
        <w:t>Структура органов управления Общества:</w:t>
      </w:r>
    </w:p>
    <w:p w:rsidR="002A5D55" w:rsidRPr="00003243" w:rsidRDefault="006C5ABF">
      <w:pPr>
        <w:pStyle w:val="20"/>
        <w:numPr>
          <w:ilvl w:val="0"/>
          <w:numId w:val="2"/>
        </w:numPr>
        <w:shd w:val="clear" w:color="auto" w:fill="auto"/>
        <w:tabs>
          <w:tab w:val="left" w:pos="663"/>
        </w:tabs>
        <w:spacing w:after="0" w:line="533"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Общее собрание участников;</w:t>
      </w:r>
    </w:p>
    <w:p w:rsidR="002A5D55" w:rsidRPr="00003243" w:rsidRDefault="006C5ABF">
      <w:pPr>
        <w:pStyle w:val="20"/>
        <w:numPr>
          <w:ilvl w:val="0"/>
          <w:numId w:val="2"/>
        </w:numPr>
        <w:shd w:val="clear" w:color="auto" w:fill="auto"/>
        <w:tabs>
          <w:tab w:val="left" w:pos="663"/>
        </w:tabs>
        <w:spacing w:after="0"/>
        <w:ind w:left="660" w:hanging="40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являющийся единоличным исполнительным органом;</w:t>
      </w:r>
    </w:p>
    <w:p w:rsidR="00BB1D39" w:rsidRDefault="00BB1D39">
      <w:pPr>
        <w:pStyle w:val="20"/>
        <w:shd w:val="clear" w:color="auto" w:fill="auto"/>
        <w:spacing w:after="0" w:line="264" w:lineRule="exact"/>
        <w:ind w:left="660" w:hanging="400"/>
        <w:jc w:val="both"/>
        <w:rPr>
          <w:rFonts w:ascii="Times New Roman" w:hAnsi="Times New Roman" w:cs="Times New Roman"/>
          <w:sz w:val="24"/>
          <w:szCs w:val="24"/>
        </w:rPr>
      </w:pP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1. Общее собрание участников - высший орган управления</w:t>
      </w:r>
    </w:p>
    <w:p w:rsidR="002A5D55" w:rsidRPr="00003243" w:rsidRDefault="006C5ABF">
      <w:pPr>
        <w:pStyle w:val="20"/>
        <w:shd w:val="clear" w:color="auto" w:fill="auto"/>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К компетенции Общего собрания относятся следующие вопросы:</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годовых отчетов и годовых бухгалтерских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распределении чистой прибыли общества между участниками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утверждение (принятие) документов, регулирующих внутреннюю деятельность общества (внутренних документов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размещении обществом облигаций и иных эмиссионных ценных бумаг;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реорганизации или ликвидации общества;</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назначение ликвидационной комиссии и утверждение ликвидационных балансов;</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одобрение сделок с заинтересованностью</w:t>
      </w:r>
    </w:p>
    <w:p w:rsidR="002A5D55" w:rsidRPr="00003243" w:rsidRDefault="006C5ABF">
      <w:pPr>
        <w:pStyle w:val="20"/>
        <w:numPr>
          <w:ilvl w:val="0"/>
          <w:numId w:val="2"/>
        </w:numPr>
        <w:shd w:val="clear" w:color="auto" w:fill="auto"/>
        <w:tabs>
          <w:tab w:val="left" w:pos="663"/>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принятие решения о создании филиалов и представительств</w:t>
      </w:r>
    </w:p>
    <w:p w:rsidR="002A5D55" w:rsidRPr="00003243" w:rsidRDefault="006C5ABF">
      <w:pPr>
        <w:pStyle w:val="20"/>
        <w:numPr>
          <w:ilvl w:val="0"/>
          <w:numId w:val="2"/>
        </w:numPr>
        <w:shd w:val="clear" w:color="auto" w:fill="auto"/>
        <w:tabs>
          <w:tab w:val="left" w:pos="663"/>
        </w:tabs>
        <w:spacing w:after="242"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другие сделки, отнесенных законодательством РФ к компетенции общего собрания участников</w:t>
      </w:r>
    </w:p>
    <w:p w:rsidR="002A5D55" w:rsidRPr="00003243" w:rsidRDefault="006C5ABF">
      <w:pPr>
        <w:pStyle w:val="20"/>
        <w:shd w:val="clear" w:color="auto" w:fill="auto"/>
        <w:spacing w:after="0" w:line="262" w:lineRule="exact"/>
        <w:ind w:left="180" w:firstLine="0"/>
        <w:rPr>
          <w:rFonts w:ascii="Times New Roman" w:hAnsi="Times New Roman" w:cs="Times New Roman"/>
          <w:sz w:val="24"/>
          <w:szCs w:val="24"/>
        </w:rPr>
      </w:pPr>
      <w:r w:rsidRPr="00003243">
        <w:rPr>
          <w:rFonts w:ascii="Times New Roman" w:hAnsi="Times New Roman" w:cs="Times New Roman"/>
          <w:sz w:val="24"/>
          <w:szCs w:val="24"/>
        </w:rPr>
        <w:t>2. Исполните</w:t>
      </w:r>
      <w:r w:rsidR="00BB1D39">
        <w:rPr>
          <w:rFonts w:ascii="Times New Roman" w:hAnsi="Times New Roman" w:cs="Times New Roman"/>
          <w:sz w:val="24"/>
          <w:szCs w:val="24"/>
        </w:rPr>
        <w:t>л</w:t>
      </w:r>
      <w:r w:rsidRPr="00003243">
        <w:rPr>
          <w:rFonts w:ascii="Times New Roman" w:hAnsi="Times New Roman" w:cs="Times New Roman"/>
          <w:sz w:val="24"/>
          <w:szCs w:val="24"/>
        </w:rPr>
        <w:t>ьные органы Общества</w:t>
      </w:r>
    </w:p>
    <w:p w:rsidR="002A5D55" w:rsidRPr="00003243" w:rsidRDefault="006C5ABF">
      <w:pPr>
        <w:pStyle w:val="20"/>
        <w:shd w:val="clear" w:color="auto" w:fill="auto"/>
        <w:spacing w:after="0" w:line="262"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Руководство текущей де</w:t>
      </w:r>
      <w:r w:rsidR="00BB1D39">
        <w:rPr>
          <w:rFonts w:ascii="Times New Roman" w:hAnsi="Times New Roman" w:cs="Times New Roman"/>
          <w:sz w:val="24"/>
          <w:szCs w:val="24"/>
        </w:rPr>
        <w:t>ятельностью Общества осуществляе</w:t>
      </w:r>
      <w:r w:rsidRPr="00003243">
        <w:rPr>
          <w:rFonts w:ascii="Times New Roman" w:hAnsi="Times New Roman" w:cs="Times New Roman"/>
          <w:sz w:val="24"/>
          <w:szCs w:val="24"/>
        </w:rPr>
        <w:t>т Генеральный директор, являющийся единоличным исполнительным органом. Генеральный директор подотчет</w:t>
      </w:r>
      <w:r w:rsidR="00BB1D39">
        <w:rPr>
          <w:rFonts w:ascii="Times New Roman" w:hAnsi="Times New Roman" w:cs="Times New Roman"/>
          <w:sz w:val="24"/>
          <w:szCs w:val="24"/>
        </w:rPr>
        <w:t>ен</w:t>
      </w:r>
      <w:r w:rsidRPr="00003243">
        <w:rPr>
          <w:rFonts w:ascii="Times New Roman" w:hAnsi="Times New Roman" w:cs="Times New Roman"/>
          <w:sz w:val="24"/>
          <w:szCs w:val="24"/>
        </w:rPr>
        <w:t xml:space="preserve"> общему собранию участников Общества.</w:t>
      </w:r>
    </w:p>
    <w:p w:rsidR="002A5D55" w:rsidRPr="00003243" w:rsidRDefault="006C5ABF">
      <w:pPr>
        <w:pStyle w:val="20"/>
        <w:shd w:val="clear" w:color="auto" w:fill="auto"/>
        <w:spacing w:after="0" w:line="286" w:lineRule="exact"/>
        <w:ind w:firstLine="660"/>
        <w:jc w:val="both"/>
        <w:rPr>
          <w:rFonts w:ascii="Times New Roman" w:hAnsi="Times New Roman" w:cs="Times New Roman"/>
          <w:sz w:val="24"/>
          <w:szCs w:val="24"/>
        </w:rPr>
      </w:pPr>
      <w:r w:rsidRPr="00003243">
        <w:rPr>
          <w:rFonts w:ascii="Times New Roman" w:hAnsi="Times New Roman" w:cs="Times New Roman"/>
          <w:sz w:val="24"/>
          <w:szCs w:val="24"/>
        </w:rPr>
        <w:t>Генеральный директор решает все вопросы текущей деятельности Общества, за исключением вопросов, отнесенных к исключительной компетенции Общего собрания участников, в том числе:</w:t>
      </w:r>
    </w:p>
    <w:p w:rsidR="002A5D55" w:rsidRPr="00003243" w:rsidRDefault="006C5ABF">
      <w:pPr>
        <w:pStyle w:val="20"/>
        <w:numPr>
          <w:ilvl w:val="0"/>
          <w:numId w:val="2"/>
        </w:numPr>
        <w:shd w:val="clear" w:color="auto" w:fill="auto"/>
        <w:tabs>
          <w:tab w:val="left" w:pos="664"/>
        </w:tabs>
        <w:spacing w:after="0" w:line="286"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lastRenderedPageBreak/>
        <w:t>принимает решения по вопросам, связанным с подготовкой, созывом и проведением общего собрания участников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совершает сделки от имени Общества и распоряжается имуществом Общества для обеспечения его текущей деятельности в пределах, установленных Федеральным законом «Об обществах с ограниченной ответственностью»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выдает доверенности от имени Общества, в том числе с правом передоверия;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открывает в банках расчетный, валютный и другие счета;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сохранности документов по личному составу;</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обеспечивает надлежащее хранение документов Общества в соответствии с Законом РФ “Об обществах с ограниченной ответственностью”;</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утверждает штатное расписание, заключает и расторгает трудовые договоры с работниками Общества, применяет к работникам меры поощрения и налагает на них взыскания;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proofErr w:type="gramStart"/>
      <w:r w:rsidRPr="00003243">
        <w:rPr>
          <w:rFonts w:ascii="Times New Roman" w:hAnsi="Times New Roman" w:cs="Times New Roman"/>
          <w:sz w:val="24"/>
          <w:szCs w:val="24"/>
        </w:rPr>
        <w:t>утверждает порядок, а также осуществляет ведение списка участников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принимает решение об осуществлении Обществом преимущественного права покупки доли или части доли участника Общества по цене, устанавливаемой на основании балансовой стоимости активов общества на последнюю отчетную дату, или об отказе Общества от осуществления преимущественного права покупки указанной доли (части доли);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организует ведение бухгалтерского учета и отчетности Общества, несет ответственность за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участникам, кредиторам и другим лицам в соответствии с правовыми актами Российской Федерации и настоящим уставом;</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в своей работе руководствуется этикой аудиторов и отвечает за соблюдение этических норм и осуществляет необходимый контроль в данной области;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проводит переговоры с потенциальными клиентами, предшествующие заключению договора на оказание услуг, а также заключает такие договоры;</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подписывает от имени аудиторской организац</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диторские заключения;</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выраженное в форме аудиторского заключения мнение о достоверности бухгалтерской отчетности клиента;</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несет ответственность за систему контроля качества услуг в аудиторской организации;</w:t>
      </w:r>
    </w:p>
    <w:p w:rsidR="002A5D55" w:rsidRPr="00003243" w:rsidRDefault="006C5ABF">
      <w:pPr>
        <w:pStyle w:val="20"/>
        <w:numPr>
          <w:ilvl w:val="0"/>
          <w:numId w:val="2"/>
        </w:numPr>
        <w:shd w:val="clear" w:color="auto" w:fill="auto"/>
        <w:tabs>
          <w:tab w:val="left" w:pos="664"/>
        </w:tabs>
        <w:spacing w:after="0" w:line="264" w:lineRule="exact"/>
        <w:ind w:left="660" w:hanging="400"/>
        <w:jc w:val="both"/>
        <w:rPr>
          <w:rFonts w:ascii="Times New Roman" w:hAnsi="Times New Roman" w:cs="Times New Roman"/>
          <w:sz w:val="24"/>
          <w:szCs w:val="24"/>
        </w:rPr>
      </w:pPr>
      <w:r w:rsidRPr="00003243">
        <w:rPr>
          <w:rFonts w:ascii="Times New Roman" w:hAnsi="Times New Roman" w:cs="Times New Roman"/>
          <w:sz w:val="24"/>
          <w:szCs w:val="24"/>
        </w:rPr>
        <w:t xml:space="preserve">несет персональную ответственность </w:t>
      </w:r>
      <w:proofErr w:type="gramStart"/>
      <w:r w:rsidRPr="00003243">
        <w:rPr>
          <w:rFonts w:ascii="Times New Roman" w:hAnsi="Times New Roman" w:cs="Times New Roman"/>
          <w:sz w:val="24"/>
          <w:szCs w:val="24"/>
        </w:rPr>
        <w:t>за</w:t>
      </w:r>
      <w:proofErr w:type="gramEnd"/>
      <w:r w:rsidRPr="00003243">
        <w:rPr>
          <w:rFonts w:ascii="Times New Roman" w:hAnsi="Times New Roman" w:cs="Times New Roman"/>
          <w:sz w:val="24"/>
          <w:szCs w:val="24"/>
        </w:rPr>
        <w:t>:</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-создание условий и организацию, обеспечивающих защиту сведений, составляющих государственную тайну;</w:t>
      </w:r>
    </w:p>
    <w:p w:rsidR="00BB1D39"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 xml:space="preserve">-создание условий, при которых должностное лицо или работник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rsidR="002A5D55" w:rsidRPr="00003243" w:rsidRDefault="006C5ABF">
      <w:pPr>
        <w:pStyle w:val="20"/>
        <w:shd w:val="clear" w:color="auto" w:fill="auto"/>
        <w:spacing w:after="0" w:line="290" w:lineRule="exact"/>
        <w:ind w:left="660" w:firstLine="0"/>
        <w:rPr>
          <w:rFonts w:ascii="Times New Roman" w:hAnsi="Times New Roman" w:cs="Times New Roman"/>
          <w:sz w:val="24"/>
          <w:szCs w:val="24"/>
        </w:rPr>
      </w:pPr>
      <w:r w:rsidRPr="00003243">
        <w:rPr>
          <w:rFonts w:ascii="Times New Roman" w:hAnsi="Times New Roman" w:cs="Times New Roman"/>
          <w:sz w:val="24"/>
          <w:szCs w:val="24"/>
        </w:rPr>
        <w:t>-несоблюдение установленных ограничений по ознакомлению со сведениями, составляющими государственную тайну.</w:t>
      </w:r>
    </w:p>
    <w:p w:rsidR="002A5D55" w:rsidRPr="00003243" w:rsidRDefault="006C5ABF">
      <w:pPr>
        <w:pStyle w:val="20"/>
        <w:numPr>
          <w:ilvl w:val="0"/>
          <w:numId w:val="2"/>
        </w:numPr>
        <w:shd w:val="clear" w:color="auto" w:fill="auto"/>
        <w:tabs>
          <w:tab w:val="left" w:pos="682"/>
        </w:tabs>
        <w:spacing w:after="242"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lastRenderedPageBreak/>
        <w:t>осуществляет иные полномочия, не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отнесенные</w:t>
      </w:r>
      <w:r w:rsidR="00BB1D39">
        <w:rPr>
          <w:rFonts w:ascii="Times New Roman" w:hAnsi="Times New Roman" w:cs="Times New Roman"/>
          <w:sz w:val="24"/>
          <w:szCs w:val="24"/>
        </w:rPr>
        <w:t xml:space="preserve"> </w:t>
      </w:r>
      <w:r w:rsidRPr="00003243">
        <w:rPr>
          <w:rFonts w:ascii="Times New Roman" w:hAnsi="Times New Roman" w:cs="Times New Roman"/>
          <w:sz w:val="24"/>
          <w:szCs w:val="24"/>
        </w:rPr>
        <w:t>Федеральным законом «Об обществах с ограниченной ответственностью» или настоящим уставом к компетенции общего собрания участников Общества.</w:t>
      </w:r>
    </w:p>
    <w:p w:rsidR="00BB1D39" w:rsidRPr="00003243" w:rsidRDefault="006C5ABF" w:rsidP="00BB1D39">
      <w:pPr>
        <w:pStyle w:val="20"/>
        <w:shd w:val="clear" w:color="auto" w:fill="auto"/>
        <w:spacing w:after="0" w:line="264" w:lineRule="exact"/>
        <w:ind w:left="220" w:firstLine="0"/>
        <w:jc w:val="center"/>
        <w:rPr>
          <w:rFonts w:ascii="Times New Roman" w:hAnsi="Times New Roman" w:cs="Times New Roman"/>
          <w:sz w:val="24"/>
          <w:szCs w:val="24"/>
        </w:rPr>
      </w:pPr>
      <w:r w:rsidRPr="003B0B8D">
        <w:rPr>
          <w:rFonts w:ascii="Times New Roman" w:hAnsi="Times New Roman" w:cs="Times New Roman"/>
          <w:b/>
          <w:sz w:val="24"/>
          <w:szCs w:val="24"/>
          <w:u w:val="single"/>
        </w:rPr>
        <w:t>Внешний контроль качества работ</w:t>
      </w:r>
      <w:proofErr w:type="gramStart"/>
      <w:r w:rsidRPr="003B0B8D">
        <w:rPr>
          <w:rFonts w:ascii="Times New Roman" w:hAnsi="Times New Roman" w:cs="Times New Roman"/>
          <w:b/>
          <w:sz w:val="24"/>
          <w:szCs w:val="24"/>
          <w:u w:val="single"/>
        </w:rPr>
        <w:t>ы</w:t>
      </w:r>
      <w:r w:rsidRPr="003B0B8D">
        <w:rPr>
          <w:rFonts w:ascii="Times New Roman" w:hAnsi="Times New Roman" w:cs="Times New Roman"/>
          <w:sz w:val="24"/>
          <w:szCs w:val="24"/>
          <w:u w:val="single"/>
        </w:rPr>
        <w:t xml:space="preserve"> </w:t>
      </w:r>
      <w:r w:rsidRPr="003B0B8D">
        <w:rPr>
          <w:rFonts w:ascii="Times New Roman" w:hAnsi="Times New Roman" w:cs="Times New Roman"/>
          <w:b/>
          <w:sz w:val="24"/>
          <w:szCs w:val="24"/>
          <w:u w:val="single"/>
        </w:rPr>
        <w:t>ООО</w:t>
      </w:r>
      <w:proofErr w:type="gramEnd"/>
      <w:r w:rsidRPr="003B0B8D">
        <w:rPr>
          <w:rFonts w:ascii="Times New Roman" w:hAnsi="Times New Roman" w:cs="Times New Roman"/>
          <w:b/>
          <w:sz w:val="24"/>
          <w:szCs w:val="24"/>
          <w:u w:val="single"/>
        </w:rPr>
        <w:t xml:space="preserve"> </w:t>
      </w:r>
      <w:r w:rsidR="00BB1D39" w:rsidRPr="003B0B8D">
        <w:rPr>
          <w:rFonts w:ascii="Times New Roman" w:hAnsi="Times New Roman" w:cs="Times New Roman"/>
          <w:b/>
          <w:sz w:val="24"/>
          <w:szCs w:val="24"/>
          <w:u w:val="single"/>
        </w:rPr>
        <w:t>АКОФ «АУДИТ-ЦЕНТР</w:t>
      </w:r>
    </w:p>
    <w:p w:rsidR="003B0B8D" w:rsidRDefault="003B0B8D">
      <w:pPr>
        <w:pStyle w:val="20"/>
        <w:shd w:val="clear" w:color="auto" w:fill="auto"/>
        <w:spacing w:after="0" w:line="264" w:lineRule="exact"/>
        <w:ind w:left="220" w:firstLine="0"/>
        <w:jc w:val="center"/>
        <w:rPr>
          <w:rFonts w:ascii="Times New Roman" w:hAnsi="Times New Roman" w:cs="Times New Roman"/>
          <w:sz w:val="24"/>
          <w:szCs w:val="24"/>
        </w:rPr>
      </w:pPr>
    </w:p>
    <w:p w:rsidR="004915EE" w:rsidRPr="0006479D" w:rsidRDefault="00CB7905" w:rsidP="00426085">
      <w:pPr>
        <w:pStyle w:val="20"/>
        <w:shd w:val="clear" w:color="auto" w:fill="auto"/>
        <w:spacing w:after="0" w:line="264" w:lineRule="exact"/>
        <w:ind w:firstLine="567"/>
        <w:jc w:val="both"/>
        <w:rPr>
          <w:rFonts w:ascii="Times New Roman" w:hAnsi="Times New Roman" w:cs="Times New Roman"/>
          <w:sz w:val="24"/>
          <w:szCs w:val="24"/>
        </w:rPr>
      </w:pPr>
      <w:r w:rsidRPr="00CB7905">
        <w:rPr>
          <w:rFonts w:ascii="Times New Roman" w:hAnsi="Times New Roman" w:cs="Times New Roman"/>
          <w:sz w:val="24"/>
          <w:szCs w:val="24"/>
        </w:rPr>
        <w:t>Аудиторская организация исключена из Плана</w:t>
      </w:r>
      <w:r>
        <w:rPr>
          <w:rFonts w:ascii="Times New Roman" w:hAnsi="Times New Roman" w:cs="Times New Roman"/>
          <w:sz w:val="24"/>
          <w:szCs w:val="24"/>
        </w:rPr>
        <w:t xml:space="preserve"> </w:t>
      </w:r>
      <w:r w:rsidRPr="00CB7905">
        <w:rPr>
          <w:rFonts w:ascii="Times New Roman" w:hAnsi="Times New Roman" w:cs="Times New Roman"/>
          <w:sz w:val="24"/>
          <w:szCs w:val="24"/>
        </w:rPr>
        <w:t>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на 2020 год УФК по Республике Татарстан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Основание:</w:t>
      </w:r>
      <w:r w:rsidRPr="00CB7905">
        <w:rPr>
          <w:rFonts w:ascii="Times New Roman" w:hAnsi="Times New Roman" w:cs="Times New Roman"/>
          <w:sz w:val="24"/>
          <w:szCs w:val="24"/>
        </w:rPr>
        <w:t xml:space="preserve"> подпункт "а" пункта 7 Правил подготовки органами государственного контроля  (надзора) и органами муниципального </w:t>
      </w:r>
      <w:proofErr w:type="gramStart"/>
      <w:r w:rsidRPr="00CB790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CB7905">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 489</w:t>
      </w:r>
    </w:p>
    <w:p w:rsidR="00DE5967" w:rsidRDefault="00DE5967">
      <w:pPr>
        <w:pStyle w:val="20"/>
        <w:shd w:val="clear" w:color="auto" w:fill="auto"/>
        <w:spacing w:after="0" w:line="264" w:lineRule="exact"/>
        <w:ind w:firstLine="2420"/>
        <w:rPr>
          <w:rFonts w:ascii="Times New Roman" w:hAnsi="Times New Roman" w:cs="Times New Roman"/>
          <w:b/>
          <w:sz w:val="24"/>
          <w:szCs w:val="24"/>
          <w:u w:val="single"/>
        </w:rPr>
      </w:pPr>
    </w:p>
    <w:p w:rsidR="003B0B8D" w:rsidRDefault="006C5ABF">
      <w:pPr>
        <w:pStyle w:val="20"/>
        <w:shd w:val="clear" w:color="auto" w:fill="auto"/>
        <w:spacing w:after="0" w:line="264" w:lineRule="exact"/>
        <w:ind w:firstLine="2420"/>
        <w:rPr>
          <w:rFonts w:ascii="Times New Roman" w:hAnsi="Times New Roman" w:cs="Times New Roman"/>
          <w:sz w:val="24"/>
          <w:szCs w:val="24"/>
        </w:rPr>
      </w:pPr>
      <w:r w:rsidRPr="003B0B8D">
        <w:rPr>
          <w:rFonts w:ascii="Times New Roman" w:hAnsi="Times New Roman" w:cs="Times New Roman"/>
          <w:b/>
          <w:sz w:val="24"/>
          <w:szCs w:val="24"/>
          <w:u w:val="single"/>
        </w:rPr>
        <w:t>Система внутреннего контроля качества</w:t>
      </w:r>
      <w:r w:rsidRPr="00003243">
        <w:rPr>
          <w:rFonts w:ascii="Times New Roman" w:hAnsi="Times New Roman" w:cs="Times New Roman"/>
          <w:sz w:val="24"/>
          <w:szCs w:val="24"/>
        </w:rPr>
        <w:t xml:space="preserve"> </w:t>
      </w:r>
    </w:p>
    <w:p w:rsidR="003B0B8D" w:rsidRDefault="003B0B8D">
      <w:pPr>
        <w:pStyle w:val="20"/>
        <w:shd w:val="clear" w:color="auto" w:fill="auto"/>
        <w:spacing w:after="0" w:line="264" w:lineRule="exact"/>
        <w:ind w:firstLine="2420"/>
        <w:rPr>
          <w:rFonts w:ascii="Times New Roman" w:hAnsi="Times New Roman" w:cs="Times New Roman"/>
          <w:sz w:val="24"/>
          <w:szCs w:val="24"/>
        </w:rPr>
      </w:pPr>
    </w:p>
    <w:p w:rsidR="002A5D55" w:rsidRPr="00003243" w:rsidRDefault="006C5ABF" w:rsidP="003B0B8D">
      <w:pPr>
        <w:pStyle w:val="20"/>
        <w:shd w:val="clear" w:color="auto" w:fill="auto"/>
        <w:spacing w:after="0" w:line="264" w:lineRule="exact"/>
        <w:ind w:firstLine="567"/>
        <w:jc w:val="both"/>
        <w:rPr>
          <w:rFonts w:ascii="Times New Roman" w:hAnsi="Times New Roman" w:cs="Times New Roman"/>
          <w:sz w:val="24"/>
          <w:szCs w:val="24"/>
        </w:rPr>
      </w:pPr>
      <w:r w:rsidRPr="00003243">
        <w:rPr>
          <w:rFonts w:ascii="Times New Roman" w:hAnsi="Times New Roman" w:cs="Times New Roman"/>
          <w:sz w:val="24"/>
          <w:szCs w:val="24"/>
        </w:rPr>
        <w:t>В организации разработан и утвержден внутрифирменный регламент «Контроль качества услуг в аудиторской организации». Целью данного документа является установление требований к организации и функционированию внутрифирменной системы контроля качества аудита и достижение высокого качества оказания аудиторских услуг.</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Система контроля качества в организации устанавливает принципы и процедуры в отношении каждого из следующих элементов:</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обязанности руководства по обеспечению высокого качества предоставляемых аудиторских услуг;</w:t>
      </w:r>
    </w:p>
    <w:p w:rsidR="002A5D55" w:rsidRPr="00003243" w:rsidRDefault="006C5ABF">
      <w:pPr>
        <w:pStyle w:val="20"/>
        <w:numPr>
          <w:ilvl w:val="0"/>
          <w:numId w:val="2"/>
        </w:numPr>
        <w:shd w:val="clear" w:color="auto" w:fill="auto"/>
        <w:tabs>
          <w:tab w:val="left" w:pos="682"/>
        </w:tabs>
        <w:spacing w:after="0" w:line="269"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этические требования;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принятие на обслуживание нового клиента и продолжение сотрудничества;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выполнения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надзор за выполнением задания;</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кадровая работа;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правила консультирования и документального оформления разногласий, жалоб и претензий;</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обзорная проверка качества аудита;</w:t>
      </w:r>
    </w:p>
    <w:p w:rsidR="002A5D55" w:rsidRPr="00003243" w:rsidRDefault="006C5ABF">
      <w:pPr>
        <w:pStyle w:val="20"/>
        <w:numPr>
          <w:ilvl w:val="0"/>
          <w:numId w:val="2"/>
        </w:numPr>
        <w:shd w:val="clear" w:color="auto" w:fill="auto"/>
        <w:tabs>
          <w:tab w:val="left" w:pos="682"/>
        </w:tabs>
        <w:spacing w:after="0" w:line="264" w:lineRule="exact"/>
        <w:ind w:left="700"/>
        <w:jc w:val="both"/>
        <w:rPr>
          <w:rFonts w:ascii="Times New Roman" w:hAnsi="Times New Roman" w:cs="Times New Roman"/>
          <w:sz w:val="24"/>
          <w:szCs w:val="24"/>
        </w:rPr>
      </w:pPr>
      <w:r w:rsidRPr="00003243">
        <w:rPr>
          <w:rFonts w:ascii="Times New Roman" w:hAnsi="Times New Roman" w:cs="Times New Roman"/>
          <w:sz w:val="24"/>
          <w:szCs w:val="24"/>
        </w:rPr>
        <w:t>мониторинг.</w:t>
      </w:r>
    </w:p>
    <w:p w:rsidR="002A5D55"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Внутрифирменная система контроля качества, действующая в организации, обеспечивает и гарантирует высокое качество предоставляемых аудиторских услуг.</w:t>
      </w:r>
    </w:p>
    <w:p w:rsidR="003B0B8D" w:rsidRPr="00003243" w:rsidRDefault="003B0B8D">
      <w:pPr>
        <w:pStyle w:val="20"/>
        <w:shd w:val="clear" w:color="auto" w:fill="auto"/>
        <w:spacing w:after="0" w:line="264" w:lineRule="exact"/>
        <w:ind w:firstLine="700"/>
        <w:jc w:val="both"/>
        <w:rPr>
          <w:rFonts w:ascii="Times New Roman" w:hAnsi="Times New Roman" w:cs="Times New Roman"/>
          <w:sz w:val="24"/>
          <w:szCs w:val="24"/>
        </w:rPr>
      </w:pPr>
    </w:p>
    <w:p w:rsidR="002A5D55" w:rsidRPr="00D537EB" w:rsidRDefault="006C5ABF">
      <w:pPr>
        <w:pStyle w:val="20"/>
        <w:shd w:val="clear" w:color="auto" w:fill="auto"/>
        <w:spacing w:after="0" w:line="264" w:lineRule="exact"/>
        <w:ind w:left="180" w:firstLine="0"/>
        <w:jc w:val="center"/>
        <w:rPr>
          <w:rFonts w:ascii="Times New Roman" w:hAnsi="Times New Roman" w:cs="Times New Roman"/>
          <w:b/>
          <w:sz w:val="24"/>
          <w:szCs w:val="24"/>
          <w:u w:val="single"/>
        </w:rPr>
      </w:pPr>
      <w:r w:rsidRPr="00D537EB">
        <w:rPr>
          <w:rFonts w:ascii="Times New Roman" w:hAnsi="Times New Roman" w:cs="Times New Roman"/>
          <w:b/>
          <w:sz w:val="24"/>
          <w:szCs w:val="24"/>
          <w:u w:val="single"/>
        </w:rPr>
        <w:t>Правила независимости</w:t>
      </w:r>
    </w:p>
    <w:p w:rsidR="003B0B8D" w:rsidRPr="003B0B8D" w:rsidRDefault="003B0B8D">
      <w:pPr>
        <w:pStyle w:val="20"/>
        <w:shd w:val="clear" w:color="auto" w:fill="auto"/>
        <w:spacing w:after="0" w:line="264" w:lineRule="exact"/>
        <w:ind w:left="180" w:firstLine="0"/>
        <w:jc w:val="center"/>
        <w:rPr>
          <w:rFonts w:ascii="Times New Roman" w:hAnsi="Times New Roman" w:cs="Times New Roman"/>
          <w:b/>
          <w:sz w:val="24"/>
          <w:szCs w:val="24"/>
        </w:rPr>
      </w:pPr>
    </w:p>
    <w:p w:rsidR="002A5D55" w:rsidRDefault="006C5ABF">
      <w:pPr>
        <w:pStyle w:val="20"/>
        <w:shd w:val="clear" w:color="auto" w:fill="auto"/>
        <w:spacing w:after="291"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В организации введены в действие «Правила независимости аудиторов и аудиторских организаций при оказан</w:t>
      </w:r>
      <w:proofErr w:type="gramStart"/>
      <w:r w:rsidRPr="00003243">
        <w:rPr>
          <w:rFonts w:ascii="Times New Roman" w:hAnsi="Times New Roman" w:cs="Times New Roman"/>
          <w:sz w:val="24"/>
          <w:szCs w:val="24"/>
        </w:rPr>
        <w:t>ии ау</w:t>
      </w:r>
      <w:proofErr w:type="gramEnd"/>
      <w:r w:rsidRPr="00003243">
        <w:rPr>
          <w:rFonts w:ascii="Times New Roman" w:hAnsi="Times New Roman" w:cs="Times New Roman"/>
          <w:sz w:val="24"/>
          <w:szCs w:val="24"/>
        </w:rPr>
        <w:t>диторских услуг», исполнение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требований которых обеспечивает постоянно действующая комиссия по независимости, в обязанности которой входит проверка соблюдения независимости. Разработаны и утверждены «Процедуры, обеспечивающие независимость», «Меры предосторожности для устранения угроз независимости или сведения их до приемлемого уровня». Оформляются листы независимости на всех требуемых уровнях лицами, определенными Правилами независимости и внутрифирменным регламентом «Контроль качества услуг в аудиторской организации».</w:t>
      </w:r>
    </w:p>
    <w:p w:rsidR="00DE5967" w:rsidRPr="00003243" w:rsidRDefault="00DE5967">
      <w:pPr>
        <w:pStyle w:val="20"/>
        <w:shd w:val="clear" w:color="auto" w:fill="auto"/>
        <w:spacing w:after="291" w:line="264" w:lineRule="exact"/>
        <w:ind w:firstLine="700"/>
        <w:jc w:val="both"/>
        <w:rPr>
          <w:rFonts w:ascii="Times New Roman" w:hAnsi="Times New Roman" w:cs="Times New Roman"/>
          <w:sz w:val="24"/>
          <w:szCs w:val="24"/>
        </w:rPr>
      </w:pPr>
    </w:p>
    <w:p w:rsidR="007761E1" w:rsidRDefault="007761E1">
      <w:pPr>
        <w:pStyle w:val="20"/>
        <w:shd w:val="clear" w:color="auto" w:fill="auto"/>
        <w:spacing w:after="0" w:line="200" w:lineRule="exact"/>
        <w:ind w:left="180" w:firstLine="0"/>
        <w:jc w:val="center"/>
        <w:rPr>
          <w:rFonts w:ascii="Times New Roman" w:hAnsi="Times New Roman" w:cs="Times New Roman"/>
          <w:b/>
          <w:sz w:val="24"/>
          <w:szCs w:val="24"/>
          <w:u w:val="single"/>
        </w:rPr>
      </w:pPr>
    </w:p>
    <w:p w:rsidR="002A5D55" w:rsidRDefault="006C5ABF" w:rsidP="007761E1">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Повышение квалификации</w:t>
      </w:r>
    </w:p>
    <w:p w:rsidR="002A5D55" w:rsidRPr="00003243" w:rsidRDefault="006C5ABF">
      <w:pPr>
        <w:pStyle w:val="20"/>
        <w:shd w:val="clear" w:color="auto" w:fill="auto"/>
        <w:spacing w:after="0" w:line="264" w:lineRule="exact"/>
        <w:ind w:firstLine="700"/>
        <w:jc w:val="both"/>
        <w:rPr>
          <w:rFonts w:ascii="Times New Roman" w:hAnsi="Times New Roman" w:cs="Times New Roman"/>
          <w:sz w:val="24"/>
          <w:szCs w:val="24"/>
        </w:rPr>
      </w:pPr>
      <w:r w:rsidRPr="00003243">
        <w:rPr>
          <w:rFonts w:ascii="Times New Roman" w:hAnsi="Times New Roman" w:cs="Times New Roman"/>
          <w:sz w:val="24"/>
          <w:szCs w:val="24"/>
        </w:rPr>
        <w:t xml:space="preserve">В организации действует инструкция «Порядок повышения квалификации сотрудников фирмы». Аудиторы, имеющие квалификационные аттестаты, проходят </w:t>
      </w:r>
      <w:proofErr w:type="gramStart"/>
      <w:r w:rsidRPr="00003243">
        <w:rPr>
          <w:rFonts w:ascii="Times New Roman" w:hAnsi="Times New Roman" w:cs="Times New Roman"/>
          <w:sz w:val="24"/>
          <w:szCs w:val="24"/>
        </w:rPr>
        <w:t>обучение по программам</w:t>
      </w:r>
      <w:proofErr w:type="gramEnd"/>
      <w:r w:rsidRPr="00003243">
        <w:rPr>
          <w:rFonts w:ascii="Times New Roman" w:hAnsi="Times New Roman" w:cs="Times New Roman"/>
          <w:sz w:val="24"/>
          <w:szCs w:val="24"/>
        </w:rPr>
        <w:t xml:space="preserve"> повышения квалификации в объеме</w:t>
      </w:r>
      <w:r w:rsidR="003B0B8D">
        <w:rPr>
          <w:rFonts w:ascii="Times New Roman" w:hAnsi="Times New Roman" w:cs="Times New Roman"/>
          <w:sz w:val="24"/>
          <w:szCs w:val="24"/>
        </w:rPr>
        <w:t xml:space="preserve"> </w:t>
      </w:r>
      <w:r w:rsidRPr="00003243">
        <w:rPr>
          <w:rFonts w:ascii="Times New Roman" w:hAnsi="Times New Roman" w:cs="Times New Roman"/>
          <w:sz w:val="24"/>
          <w:szCs w:val="24"/>
        </w:rPr>
        <w:t>40 часов в учебно-методических центрах. Ежегодно аудиторы составляют программу самообразования также в объеме 40 час в год. Ежеквартально проводятся семинары в соответствии с планами-графиками. На основании утвержденного в организации «Положения об аттестации» один раз в три года проводится аттестация сотрудников.</w:t>
      </w:r>
    </w:p>
    <w:p w:rsidR="002A5D55" w:rsidRPr="00003243" w:rsidRDefault="006C5ABF">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Продвижение по службе, размер вознаграждения зависят от результатов аттестации, текущего надзора, обзорных проверок, выборочных инспекций, т.е. от профессиональной компетентности каждого сотрудника</w:t>
      </w:r>
    </w:p>
    <w:p w:rsidR="005468FA" w:rsidRDefault="005468FA">
      <w:pPr>
        <w:pStyle w:val="20"/>
        <w:shd w:val="clear" w:color="auto" w:fill="auto"/>
        <w:spacing w:after="212" w:line="200" w:lineRule="exact"/>
        <w:ind w:firstLine="0"/>
        <w:jc w:val="center"/>
        <w:rPr>
          <w:rFonts w:ascii="Times New Roman" w:hAnsi="Times New Roman" w:cs="Times New Roman"/>
          <w:b/>
          <w:sz w:val="24"/>
          <w:szCs w:val="24"/>
          <w:u w:val="single"/>
        </w:rPr>
      </w:pPr>
    </w:p>
    <w:p w:rsidR="002A5D55" w:rsidRPr="003B0B8D" w:rsidRDefault="006C5ABF">
      <w:pPr>
        <w:pStyle w:val="20"/>
        <w:shd w:val="clear" w:color="auto" w:fill="auto"/>
        <w:spacing w:after="212" w:line="200" w:lineRule="exact"/>
        <w:ind w:firstLine="0"/>
        <w:jc w:val="center"/>
        <w:rPr>
          <w:rFonts w:ascii="Times New Roman" w:hAnsi="Times New Roman" w:cs="Times New Roman"/>
          <w:b/>
          <w:sz w:val="24"/>
          <w:szCs w:val="24"/>
          <w:u w:val="single"/>
        </w:rPr>
      </w:pPr>
      <w:r w:rsidRPr="003B0B8D">
        <w:rPr>
          <w:rFonts w:ascii="Times New Roman" w:hAnsi="Times New Roman" w:cs="Times New Roman"/>
          <w:b/>
          <w:sz w:val="24"/>
          <w:szCs w:val="24"/>
          <w:u w:val="single"/>
        </w:rPr>
        <w:t>Меры по обеспечению ротации руководителей проверки</w:t>
      </w:r>
    </w:p>
    <w:p w:rsidR="002A5D55" w:rsidRPr="00003243" w:rsidRDefault="006C5ABF" w:rsidP="007761E1">
      <w:pPr>
        <w:pStyle w:val="20"/>
        <w:shd w:val="clear" w:color="auto" w:fill="auto"/>
        <w:spacing w:after="242"/>
        <w:ind w:firstLine="700"/>
        <w:jc w:val="both"/>
        <w:rPr>
          <w:rFonts w:ascii="Times New Roman" w:hAnsi="Times New Roman" w:cs="Times New Roman"/>
          <w:sz w:val="24"/>
          <w:szCs w:val="24"/>
        </w:rPr>
      </w:pPr>
      <w:r w:rsidRPr="00003243">
        <w:rPr>
          <w:rFonts w:ascii="Times New Roman" w:hAnsi="Times New Roman" w:cs="Times New Roman"/>
          <w:sz w:val="24"/>
          <w:szCs w:val="24"/>
        </w:rPr>
        <w:t>Не менее одного раза в 7 лет проводится ротация руководителей проверки.</w:t>
      </w:r>
    </w:p>
    <w:p w:rsidR="00003243" w:rsidRDefault="006C5ABF" w:rsidP="007761E1">
      <w:pPr>
        <w:pStyle w:val="20"/>
        <w:shd w:val="clear" w:color="auto" w:fill="auto"/>
        <w:spacing w:after="242"/>
        <w:ind w:firstLine="700"/>
        <w:jc w:val="both"/>
        <w:rPr>
          <w:rFonts w:ascii="Times New Roman" w:hAnsi="Times New Roman" w:cs="Times New Roman"/>
          <w:sz w:val="24"/>
          <w:szCs w:val="24"/>
        </w:rPr>
      </w:pPr>
      <w:r w:rsidRPr="007761E1">
        <w:rPr>
          <w:rFonts w:ascii="Times New Roman" w:hAnsi="Times New Roman" w:cs="Times New Roman"/>
          <w:sz w:val="24"/>
          <w:szCs w:val="24"/>
        </w:rPr>
        <w:t>В отношении общественно значимых хозяйствующих субъектов</w:t>
      </w:r>
      <w:r w:rsidR="003B0B8D" w:rsidRPr="007761E1">
        <w:rPr>
          <w:rFonts w:ascii="Times New Roman" w:hAnsi="Times New Roman" w:cs="Times New Roman"/>
          <w:sz w:val="24"/>
          <w:szCs w:val="24"/>
        </w:rPr>
        <w:t xml:space="preserve"> </w:t>
      </w:r>
      <w:r w:rsidRPr="007761E1">
        <w:rPr>
          <w:rFonts w:ascii="Times New Roman" w:hAnsi="Times New Roman" w:cs="Times New Roman"/>
          <w:sz w:val="24"/>
          <w:szCs w:val="24"/>
        </w:rPr>
        <w:t xml:space="preserve">- ротация руководителей проверки проводится также не менее одного раза в 7 лет. </w:t>
      </w:r>
    </w:p>
    <w:p w:rsidR="004915EE" w:rsidRDefault="004915EE" w:rsidP="007761E1">
      <w:pPr>
        <w:pStyle w:val="20"/>
        <w:shd w:val="clear" w:color="auto" w:fill="auto"/>
        <w:spacing w:after="242"/>
        <w:ind w:firstLine="700"/>
        <w:jc w:val="both"/>
        <w:rPr>
          <w:rFonts w:ascii="Times New Roman" w:hAnsi="Times New Roman" w:cs="Times New Roman"/>
          <w:sz w:val="24"/>
          <w:szCs w:val="24"/>
        </w:rPr>
      </w:pPr>
    </w:p>
    <w:p w:rsidR="004915EE" w:rsidRPr="00E36EC4" w:rsidRDefault="004915EE" w:rsidP="004915EE">
      <w:pPr>
        <w:spacing w:after="242" w:line="266" w:lineRule="exact"/>
        <w:ind w:firstLine="700"/>
        <w:jc w:val="both"/>
        <w:rPr>
          <w:rFonts w:ascii="Times New Roman" w:eastAsia="Arial" w:hAnsi="Times New Roman" w:cs="Times New Roman"/>
          <w:b/>
          <w:color w:val="auto"/>
        </w:rPr>
      </w:pPr>
      <w:r w:rsidRPr="00E36EC4">
        <w:rPr>
          <w:rFonts w:ascii="Times New Roman" w:eastAsia="Arial" w:hAnsi="Times New Roman" w:cs="Times New Roman"/>
          <w:b/>
          <w:color w:val="auto"/>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ООО АКОФ «АУДИТ-ЦЕНТР» в  прошедшем календарном году был проведен обязательный аудит:</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w:t>
      </w:r>
      <w:r w:rsidRPr="00E36EC4">
        <w:rPr>
          <w:rFonts w:ascii="Times New Roman" w:eastAsia="Arial" w:hAnsi="Times New Roman" w:cs="Times New Roman"/>
          <w:color w:val="auto"/>
        </w:rPr>
        <w:t>А</w:t>
      </w:r>
      <w:r>
        <w:rPr>
          <w:rFonts w:ascii="Times New Roman" w:eastAsia="Arial" w:hAnsi="Times New Roman" w:cs="Times New Roman"/>
          <w:color w:val="auto"/>
        </w:rPr>
        <w:t>кционерное общество</w:t>
      </w:r>
      <w:r w:rsidRPr="00E36EC4">
        <w:rPr>
          <w:rFonts w:ascii="Times New Roman" w:eastAsia="Arial" w:hAnsi="Times New Roman" w:cs="Times New Roman"/>
          <w:color w:val="auto"/>
        </w:rPr>
        <w:t xml:space="preserve"> «Тольяттихимбанк»</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2.</w:t>
      </w:r>
      <w:r w:rsidRPr="00E36EC4">
        <w:rPr>
          <w:rFonts w:ascii="Times New Roman" w:eastAsia="Arial" w:hAnsi="Times New Roman" w:cs="Times New Roman"/>
          <w:color w:val="auto"/>
        </w:rPr>
        <w:t>АКЦИОНЕРНОЕ ОБЩЕСТВО  «НАРОДНЫЙ ИНВЕСТИЦИОННЫЙ БАНК»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3.</w:t>
      </w:r>
      <w:r w:rsidR="00DE5967" w:rsidRPr="00DE5967">
        <w:t xml:space="preserve"> </w:t>
      </w:r>
      <w:r w:rsidR="00DE5967" w:rsidRPr="00DE5967">
        <w:rPr>
          <w:rFonts w:ascii="Times New Roman" w:eastAsia="Arial" w:hAnsi="Times New Roman" w:cs="Times New Roman"/>
          <w:color w:val="auto"/>
        </w:rPr>
        <w:t>АО РНКО «ХОЛМСК»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4. ПАО «Спутник»</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5. ООО НПФ «Титан»</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6. ООО УК «Аверс-Капитал»</w:t>
      </w:r>
    </w:p>
    <w:p w:rsidR="004915EE"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7.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-Строй»</w:t>
      </w:r>
    </w:p>
    <w:p w:rsidR="004915EE" w:rsidRPr="00E36EC4" w:rsidRDefault="004915EE"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8. ЗПИНФ «</w:t>
      </w:r>
      <w:proofErr w:type="spellStart"/>
      <w:r>
        <w:rPr>
          <w:rFonts w:ascii="Times New Roman" w:eastAsia="Arial" w:hAnsi="Times New Roman" w:cs="Times New Roman"/>
          <w:color w:val="auto"/>
        </w:rPr>
        <w:t>Амонд</w:t>
      </w:r>
      <w:proofErr w:type="spellEnd"/>
      <w:r>
        <w:rPr>
          <w:rFonts w:ascii="Times New Roman" w:eastAsia="Arial" w:hAnsi="Times New Roman" w:cs="Times New Roman"/>
          <w:color w:val="auto"/>
        </w:rPr>
        <w:t>-Перспектива»</w:t>
      </w:r>
    </w:p>
    <w:p w:rsidR="004915EE" w:rsidRDefault="00DE5967"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9</w:t>
      </w:r>
      <w:r w:rsidR="004915EE">
        <w:rPr>
          <w:rFonts w:ascii="Times New Roman" w:eastAsia="Arial" w:hAnsi="Times New Roman" w:cs="Times New Roman"/>
          <w:color w:val="auto"/>
        </w:rPr>
        <w:t>.</w:t>
      </w:r>
      <w:r w:rsidR="004915EE" w:rsidRPr="00E36EC4">
        <w:rPr>
          <w:rFonts w:ascii="Times New Roman" w:eastAsia="Arial" w:hAnsi="Times New Roman" w:cs="Times New Roman"/>
          <w:color w:val="auto"/>
        </w:rPr>
        <w:t>ОАО УИК «АРМАДА»</w:t>
      </w:r>
    </w:p>
    <w:p w:rsidR="004915EE" w:rsidRDefault="00DE5967"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10</w:t>
      </w:r>
      <w:r w:rsidR="004915EE">
        <w:rPr>
          <w:rFonts w:ascii="Times New Roman" w:eastAsia="Arial" w:hAnsi="Times New Roman" w:cs="Times New Roman"/>
          <w:color w:val="auto"/>
        </w:rPr>
        <w:t>. Благотворительный фонд «НЕБЕЗРАЗЛИЧНО»</w:t>
      </w:r>
    </w:p>
    <w:p w:rsidR="00DE5967" w:rsidRPr="00E36EC4" w:rsidRDefault="00DE5967" w:rsidP="004915EE">
      <w:pPr>
        <w:ind w:firstLine="697"/>
        <w:jc w:val="both"/>
        <w:rPr>
          <w:rFonts w:ascii="Times New Roman" w:eastAsia="Arial" w:hAnsi="Times New Roman" w:cs="Times New Roman"/>
          <w:color w:val="auto"/>
        </w:rPr>
      </w:pPr>
      <w:r>
        <w:rPr>
          <w:rFonts w:ascii="Times New Roman" w:eastAsia="Arial" w:hAnsi="Times New Roman" w:cs="Times New Roman"/>
          <w:color w:val="auto"/>
        </w:rPr>
        <w:t>11. ПАО «ВОЛГА Капитал»</w:t>
      </w:r>
    </w:p>
    <w:p w:rsidR="004915EE" w:rsidRDefault="004915EE" w:rsidP="004915EE">
      <w:pPr>
        <w:shd w:val="clear" w:color="auto" w:fill="FFFFFF"/>
        <w:spacing w:after="242" w:line="266" w:lineRule="exact"/>
        <w:ind w:firstLine="700"/>
        <w:jc w:val="both"/>
        <w:rPr>
          <w:rFonts w:ascii="Times New Roman" w:eastAsia="Arial" w:hAnsi="Times New Roman" w:cs="Times New Roman"/>
          <w:color w:val="auto"/>
        </w:rPr>
      </w:pP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Сведения о выручке аудиторской организации ООО АКОФ «АУДИТ-ЦЕНТР» за прошлый отчетный год, в том числе о суммах, полученных </w:t>
      </w:r>
      <w:proofErr w:type="gramStart"/>
      <w:r w:rsidRPr="00E36EC4">
        <w:rPr>
          <w:rFonts w:ascii="Times New Roman" w:eastAsia="Arial" w:hAnsi="Times New Roman" w:cs="Times New Roman"/>
          <w:color w:val="auto"/>
        </w:rPr>
        <w:t>от</w:t>
      </w:r>
      <w:proofErr w:type="gram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а) проведения обязательного аудита бухгалтерской (финансовой) отчетности, в том числе консолидированной:</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 xml:space="preserve">- организаций, предусмотренных частью 3 статьи 5 Федерального закона «Об аудиторской деятельности», и организаций, входящих в группы, находящиеся под их контролем – </w:t>
      </w:r>
      <w:r w:rsidR="00587C2E">
        <w:rPr>
          <w:rFonts w:ascii="Times New Roman" w:eastAsia="Arial" w:hAnsi="Times New Roman" w:cs="Times New Roman"/>
          <w:color w:val="auto"/>
        </w:rPr>
        <w:t>2077</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ab/>
        <w:t xml:space="preserve">- прочих организаций – </w:t>
      </w:r>
      <w:r w:rsidR="00587C2E">
        <w:rPr>
          <w:rFonts w:ascii="Times New Roman" w:eastAsia="Arial" w:hAnsi="Times New Roman" w:cs="Times New Roman"/>
          <w:color w:val="auto"/>
        </w:rPr>
        <w:t>1756</w:t>
      </w: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тыс</w:t>
      </w:r>
      <w:proofErr w:type="gramStart"/>
      <w:r w:rsidRPr="00E36EC4">
        <w:rPr>
          <w:rFonts w:ascii="Times New Roman" w:eastAsia="Arial" w:hAnsi="Times New Roman" w:cs="Times New Roman"/>
          <w:color w:val="auto"/>
        </w:rPr>
        <w:t>.р</w:t>
      </w:r>
      <w:proofErr w:type="gramEnd"/>
      <w:r w:rsidRPr="00E36EC4">
        <w:rPr>
          <w:rFonts w:ascii="Times New Roman" w:eastAsia="Arial" w:hAnsi="Times New Roman" w:cs="Times New Roman"/>
          <w:color w:val="auto"/>
        </w:rPr>
        <w:t>уб</w:t>
      </w:r>
      <w:proofErr w:type="spellEnd"/>
      <w:r w:rsidRPr="00E36EC4">
        <w:rPr>
          <w:rFonts w:ascii="Times New Roman" w:eastAsia="Arial" w:hAnsi="Times New Roman" w:cs="Times New Roman"/>
          <w:color w:val="auto"/>
        </w:rPr>
        <w:t>.;</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lastRenderedPageBreak/>
        <w:tab/>
        <w:t xml:space="preserve">б) предоставления услуг, </w:t>
      </w:r>
      <w:bookmarkStart w:id="0" w:name="_GoBack"/>
      <w:bookmarkEnd w:id="0"/>
      <w:r w:rsidRPr="00E36EC4">
        <w:rPr>
          <w:rFonts w:ascii="Times New Roman" w:eastAsia="Arial" w:hAnsi="Times New Roman" w:cs="Times New Roman"/>
          <w:color w:val="auto"/>
        </w:rPr>
        <w:t>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4915EE" w:rsidRPr="00E36EC4" w:rsidRDefault="004915EE" w:rsidP="004915EE">
      <w:pPr>
        <w:shd w:val="clear" w:color="auto" w:fill="FFFFFF"/>
        <w:spacing w:after="242" w:line="266" w:lineRule="exact"/>
        <w:ind w:firstLine="700"/>
        <w:jc w:val="both"/>
        <w:rPr>
          <w:rFonts w:ascii="Times New Roman" w:eastAsia="Arial" w:hAnsi="Times New Roman" w:cs="Times New Roman"/>
          <w:color w:val="auto"/>
        </w:rPr>
      </w:pPr>
      <w:r w:rsidRPr="00E36EC4">
        <w:rPr>
          <w:rFonts w:ascii="Times New Roman" w:eastAsia="Arial" w:hAnsi="Times New Roman" w:cs="Times New Roman"/>
          <w:color w:val="auto"/>
        </w:rPr>
        <w:t xml:space="preserve">- </w:t>
      </w:r>
      <w:proofErr w:type="spellStart"/>
      <w:r w:rsidRPr="00E36EC4">
        <w:rPr>
          <w:rFonts w:ascii="Times New Roman" w:eastAsia="Arial" w:hAnsi="Times New Roman" w:cs="Times New Roman"/>
          <w:color w:val="auto"/>
        </w:rPr>
        <w:t>аудируемым</w:t>
      </w:r>
      <w:proofErr w:type="spellEnd"/>
      <w:r w:rsidRPr="00E36EC4">
        <w:rPr>
          <w:rFonts w:ascii="Times New Roman" w:eastAsia="Arial" w:hAnsi="Times New Roman" w:cs="Times New Roman"/>
          <w:color w:val="auto"/>
        </w:rPr>
        <w:t xml:space="preserve"> лицам – </w:t>
      </w:r>
      <w:r w:rsidR="0072429C">
        <w:rPr>
          <w:rFonts w:ascii="Times New Roman" w:eastAsia="Arial" w:hAnsi="Times New Roman" w:cs="Times New Roman"/>
          <w:color w:val="auto"/>
        </w:rPr>
        <w:t>не предоставлялись.</w:t>
      </w:r>
    </w:p>
    <w:p w:rsidR="004915EE" w:rsidRPr="007761E1" w:rsidRDefault="004915EE" w:rsidP="007761E1">
      <w:pPr>
        <w:pStyle w:val="20"/>
        <w:shd w:val="clear" w:color="auto" w:fill="auto"/>
        <w:spacing w:after="242"/>
        <w:ind w:firstLine="700"/>
        <w:jc w:val="both"/>
        <w:rPr>
          <w:rFonts w:ascii="Times New Roman" w:hAnsi="Times New Roman" w:cs="Times New Roman"/>
          <w:sz w:val="24"/>
          <w:szCs w:val="24"/>
        </w:rPr>
      </w:pPr>
    </w:p>
    <w:sectPr w:rsidR="004915EE" w:rsidRPr="007761E1">
      <w:pgSz w:w="11900" w:h="16840"/>
      <w:pgMar w:top="1279" w:right="1227" w:bottom="1717"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1B" w:rsidRDefault="00B66E1B">
      <w:r>
        <w:separator/>
      </w:r>
    </w:p>
  </w:endnote>
  <w:endnote w:type="continuationSeparator" w:id="0">
    <w:p w:rsidR="00B66E1B" w:rsidRDefault="00B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1B" w:rsidRDefault="00B66E1B"/>
  </w:footnote>
  <w:footnote w:type="continuationSeparator" w:id="0">
    <w:p w:rsidR="00B66E1B" w:rsidRDefault="00B66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A05"/>
    <w:multiLevelType w:val="multilevel"/>
    <w:tmpl w:val="5334606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3D20AF"/>
    <w:multiLevelType w:val="multilevel"/>
    <w:tmpl w:val="07BE45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545A3"/>
    <w:multiLevelType w:val="multilevel"/>
    <w:tmpl w:val="6A9AEF34"/>
    <w:lvl w:ilvl="0">
      <w:start w:val="1"/>
      <w:numFmt w:val="decimal"/>
      <w:lvlText w:val="%1."/>
      <w:lvlJc w:val="left"/>
      <w:rPr>
        <w:rFonts w:ascii="Arial" w:eastAsia="Arial" w:hAnsi="Arial" w:cs="Arial"/>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A5D55"/>
    <w:rsid w:val="00003243"/>
    <w:rsid w:val="0006479D"/>
    <w:rsid w:val="001374C4"/>
    <w:rsid w:val="002A5D55"/>
    <w:rsid w:val="003B0B8D"/>
    <w:rsid w:val="00426085"/>
    <w:rsid w:val="004915EE"/>
    <w:rsid w:val="005468FA"/>
    <w:rsid w:val="00587C2E"/>
    <w:rsid w:val="006C5ABF"/>
    <w:rsid w:val="0072429C"/>
    <w:rsid w:val="007761E1"/>
    <w:rsid w:val="00A84DD2"/>
    <w:rsid w:val="00B66E1B"/>
    <w:rsid w:val="00BB1D39"/>
    <w:rsid w:val="00CB7905"/>
    <w:rsid w:val="00D537EB"/>
    <w:rsid w:val="00DE5967"/>
    <w:rsid w:val="00F1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266" w:lineRule="exact"/>
      <w:ind w:hanging="420"/>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2018-02-20T11:28:00Z</dcterms:created>
  <dcterms:modified xsi:type="dcterms:W3CDTF">2020-10-21T10:40:00Z</dcterms:modified>
</cp:coreProperties>
</file>