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D55" w:rsidRPr="00003243" w:rsidRDefault="006C5ABF" w:rsidP="007761E1">
      <w:pPr>
        <w:pStyle w:val="20"/>
        <w:shd w:val="clear" w:color="auto" w:fill="auto"/>
        <w:tabs>
          <w:tab w:val="left" w:pos="663"/>
        </w:tabs>
        <w:ind w:left="260" w:firstLine="0"/>
        <w:rPr>
          <w:rFonts w:ascii="Times New Roman" w:hAnsi="Times New Roman" w:cs="Times New Roman"/>
          <w:b/>
          <w:sz w:val="24"/>
          <w:szCs w:val="24"/>
          <w:u w:val="single"/>
        </w:rPr>
      </w:pPr>
      <w:r w:rsidRPr="00003243">
        <w:rPr>
          <w:rFonts w:ascii="Times New Roman" w:hAnsi="Times New Roman" w:cs="Times New Roman"/>
          <w:b/>
          <w:sz w:val="24"/>
          <w:szCs w:val="24"/>
          <w:u w:val="single"/>
        </w:rPr>
        <w:t>Сведения об организационно-правовой форме и распределении уставного капитала</w:t>
      </w:r>
    </w:p>
    <w:p w:rsidR="002A5D55" w:rsidRDefault="006C5ABF" w:rsidP="00003243">
      <w:pPr>
        <w:pStyle w:val="20"/>
        <w:shd w:val="clear" w:color="auto" w:fill="auto"/>
        <w:tabs>
          <w:tab w:val="left" w:pos="663"/>
        </w:tabs>
        <w:spacing w:after="0" w:line="269" w:lineRule="exact"/>
        <w:ind w:left="660" w:firstLine="0"/>
        <w:jc w:val="both"/>
        <w:rPr>
          <w:rFonts w:ascii="Times New Roman" w:hAnsi="Times New Roman" w:cs="Times New Roman"/>
          <w:sz w:val="24"/>
          <w:szCs w:val="24"/>
        </w:rPr>
      </w:pPr>
      <w:r w:rsidRPr="00003243">
        <w:rPr>
          <w:rFonts w:ascii="Times New Roman" w:hAnsi="Times New Roman" w:cs="Times New Roman"/>
          <w:sz w:val="24"/>
          <w:szCs w:val="24"/>
        </w:rPr>
        <w:t xml:space="preserve">Участниками являются 2 </w:t>
      </w:r>
      <w:proofErr w:type="gramStart"/>
      <w:r w:rsidRPr="00003243">
        <w:rPr>
          <w:rFonts w:ascii="Times New Roman" w:hAnsi="Times New Roman" w:cs="Times New Roman"/>
          <w:sz w:val="24"/>
          <w:szCs w:val="24"/>
        </w:rPr>
        <w:t>физических</w:t>
      </w:r>
      <w:proofErr w:type="gramEnd"/>
      <w:r w:rsidRPr="00003243">
        <w:rPr>
          <w:rFonts w:ascii="Times New Roman" w:hAnsi="Times New Roman" w:cs="Times New Roman"/>
          <w:sz w:val="24"/>
          <w:szCs w:val="24"/>
        </w:rPr>
        <w:t xml:space="preserve"> лица</w:t>
      </w:r>
      <w:r w:rsidR="00003243">
        <w:rPr>
          <w:rFonts w:ascii="Times New Roman" w:hAnsi="Times New Roman" w:cs="Times New Roman"/>
          <w:sz w:val="24"/>
          <w:szCs w:val="24"/>
        </w:rPr>
        <w:t xml:space="preserve"> - граждане Российской федерации</w:t>
      </w:r>
      <w:r w:rsidRPr="00003243">
        <w:rPr>
          <w:rFonts w:ascii="Times New Roman" w:hAnsi="Times New Roman" w:cs="Times New Roman"/>
          <w:sz w:val="24"/>
          <w:szCs w:val="24"/>
        </w:rPr>
        <w:t>:</w:t>
      </w:r>
    </w:p>
    <w:p w:rsidR="00BB1D39" w:rsidRPr="00003243" w:rsidRDefault="00BB1D39" w:rsidP="00003243">
      <w:pPr>
        <w:pStyle w:val="20"/>
        <w:shd w:val="clear" w:color="auto" w:fill="auto"/>
        <w:tabs>
          <w:tab w:val="left" w:pos="663"/>
        </w:tabs>
        <w:spacing w:after="0" w:line="269" w:lineRule="exact"/>
        <w:ind w:left="660" w:firstLine="0"/>
        <w:jc w:val="both"/>
        <w:rPr>
          <w:rFonts w:ascii="Times New Roman" w:hAnsi="Times New Roman" w:cs="Times New Roman"/>
          <w:sz w:val="24"/>
          <w:szCs w:val="24"/>
        </w:rPr>
      </w:pPr>
    </w:p>
    <w:p w:rsidR="002A5D55" w:rsidRDefault="00003243">
      <w:pPr>
        <w:pStyle w:val="20"/>
        <w:shd w:val="clear" w:color="auto" w:fill="auto"/>
        <w:spacing w:after="0" w:line="269" w:lineRule="exact"/>
        <w:ind w:left="660" w:hanging="400"/>
        <w:jc w:val="both"/>
        <w:rPr>
          <w:rFonts w:ascii="Times New Roman" w:hAnsi="Times New Roman" w:cs="Times New Roman"/>
          <w:sz w:val="24"/>
          <w:szCs w:val="24"/>
        </w:rPr>
      </w:pPr>
      <w:r>
        <w:rPr>
          <w:rFonts w:ascii="Times New Roman" w:hAnsi="Times New Roman" w:cs="Times New Roman"/>
          <w:sz w:val="24"/>
          <w:szCs w:val="24"/>
        </w:rPr>
        <w:t>60</w:t>
      </w:r>
      <w:r w:rsidR="006C5ABF" w:rsidRPr="00003243">
        <w:rPr>
          <w:rFonts w:ascii="Times New Roman" w:hAnsi="Times New Roman" w:cs="Times New Roman"/>
          <w:sz w:val="24"/>
          <w:szCs w:val="24"/>
        </w:rPr>
        <w:t xml:space="preserve"> % Уставного капитала,</w:t>
      </w:r>
      <w:r>
        <w:rPr>
          <w:rFonts w:ascii="Times New Roman" w:hAnsi="Times New Roman" w:cs="Times New Roman"/>
          <w:sz w:val="24"/>
          <w:szCs w:val="24"/>
        </w:rPr>
        <w:t xml:space="preserve"> принадлежит физическому лицу, являющемуся</w:t>
      </w:r>
      <w:r w:rsidR="006C5ABF" w:rsidRPr="00003243">
        <w:rPr>
          <w:rFonts w:ascii="Times New Roman" w:hAnsi="Times New Roman" w:cs="Times New Roman"/>
          <w:sz w:val="24"/>
          <w:szCs w:val="24"/>
        </w:rPr>
        <w:t xml:space="preserve"> аудитором</w:t>
      </w:r>
    </w:p>
    <w:p w:rsidR="00BB1D39" w:rsidRPr="00003243" w:rsidRDefault="00BB1D39">
      <w:pPr>
        <w:pStyle w:val="20"/>
        <w:shd w:val="clear" w:color="auto" w:fill="auto"/>
        <w:spacing w:after="0" w:line="269" w:lineRule="exact"/>
        <w:ind w:left="660" w:hanging="400"/>
        <w:jc w:val="both"/>
        <w:rPr>
          <w:rFonts w:ascii="Times New Roman" w:hAnsi="Times New Roman" w:cs="Times New Roman"/>
          <w:sz w:val="24"/>
          <w:szCs w:val="24"/>
        </w:rPr>
      </w:pPr>
    </w:p>
    <w:p w:rsidR="002A5D55" w:rsidRPr="00BB1D39" w:rsidRDefault="006C5ABF" w:rsidP="007761E1">
      <w:pPr>
        <w:pStyle w:val="20"/>
        <w:shd w:val="clear" w:color="auto" w:fill="auto"/>
        <w:tabs>
          <w:tab w:val="left" w:pos="663"/>
        </w:tabs>
        <w:ind w:left="260" w:firstLine="0"/>
        <w:rPr>
          <w:rFonts w:ascii="Times New Roman" w:hAnsi="Times New Roman" w:cs="Times New Roman"/>
          <w:b/>
          <w:sz w:val="24"/>
          <w:szCs w:val="24"/>
          <w:u w:val="single"/>
        </w:rPr>
      </w:pPr>
      <w:r w:rsidRPr="00BB1D39">
        <w:rPr>
          <w:rFonts w:ascii="Times New Roman" w:hAnsi="Times New Roman" w:cs="Times New Roman"/>
          <w:b/>
          <w:sz w:val="24"/>
          <w:szCs w:val="24"/>
          <w:u w:val="single"/>
        </w:rPr>
        <w:t xml:space="preserve">ООО </w:t>
      </w:r>
      <w:r w:rsidR="00BB1D39" w:rsidRPr="00BB1D39">
        <w:rPr>
          <w:rFonts w:ascii="Times New Roman" w:hAnsi="Times New Roman" w:cs="Times New Roman"/>
          <w:b/>
          <w:sz w:val="24"/>
          <w:szCs w:val="24"/>
          <w:u w:val="single"/>
        </w:rPr>
        <w:t xml:space="preserve">АКОФ </w:t>
      </w:r>
      <w:r w:rsidRPr="00BB1D39">
        <w:rPr>
          <w:rFonts w:ascii="Times New Roman" w:hAnsi="Times New Roman" w:cs="Times New Roman"/>
          <w:b/>
          <w:sz w:val="24"/>
          <w:szCs w:val="24"/>
          <w:u w:val="single"/>
        </w:rPr>
        <w:t>«</w:t>
      </w:r>
      <w:r w:rsidR="00BB1D39" w:rsidRPr="00BB1D39">
        <w:rPr>
          <w:rFonts w:ascii="Times New Roman" w:hAnsi="Times New Roman" w:cs="Times New Roman"/>
          <w:b/>
          <w:sz w:val="24"/>
          <w:szCs w:val="24"/>
          <w:u w:val="single"/>
        </w:rPr>
        <w:t>АУДИТ-ЦЕНТР</w:t>
      </w:r>
      <w:r w:rsidRPr="00BB1D39">
        <w:rPr>
          <w:rFonts w:ascii="Times New Roman" w:hAnsi="Times New Roman" w:cs="Times New Roman"/>
          <w:b/>
          <w:sz w:val="24"/>
          <w:szCs w:val="24"/>
          <w:u w:val="single"/>
        </w:rPr>
        <w:t>» не входит в состав сети аудиторских организаций.</w:t>
      </w:r>
    </w:p>
    <w:p w:rsidR="002A5D55" w:rsidRPr="00BB1D39" w:rsidRDefault="006C5ABF" w:rsidP="007761E1">
      <w:pPr>
        <w:pStyle w:val="20"/>
        <w:shd w:val="clear" w:color="auto" w:fill="auto"/>
        <w:tabs>
          <w:tab w:val="left" w:pos="663"/>
        </w:tabs>
        <w:ind w:left="260" w:firstLine="0"/>
        <w:rPr>
          <w:rFonts w:ascii="Times New Roman" w:hAnsi="Times New Roman" w:cs="Times New Roman"/>
          <w:b/>
          <w:sz w:val="24"/>
          <w:szCs w:val="24"/>
          <w:u w:val="single"/>
        </w:rPr>
      </w:pPr>
      <w:r w:rsidRPr="00BB1D39">
        <w:rPr>
          <w:rFonts w:ascii="Times New Roman" w:hAnsi="Times New Roman" w:cs="Times New Roman"/>
          <w:b/>
          <w:sz w:val="24"/>
          <w:szCs w:val="24"/>
          <w:u w:val="single"/>
        </w:rPr>
        <w:t>Структура органов управления Общества:</w:t>
      </w:r>
    </w:p>
    <w:p w:rsidR="002A5D55" w:rsidRPr="00003243" w:rsidRDefault="006C5ABF">
      <w:pPr>
        <w:pStyle w:val="20"/>
        <w:numPr>
          <w:ilvl w:val="0"/>
          <w:numId w:val="2"/>
        </w:numPr>
        <w:shd w:val="clear" w:color="auto" w:fill="auto"/>
        <w:tabs>
          <w:tab w:val="left" w:pos="663"/>
        </w:tabs>
        <w:spacing w:after="0" w:line="533" w:lineRule="exact"/>
        <w:ind w:left="660" w:hanging="400"/>
        <w:jc w:val="both"/>
        <w:rPr>
          <w:rFonts w:ascii="Times New Roman" w:hAnsi="Times New Roman" w:cs="Times New Roman"/>
          <w:sz w:val="24"/>
          <w:szCs w:val="24"/>
        </w:rPr>
      </w:pPr>
      <w:r w:rsidRPr="00003243">
        <w:rPr>
          <w:rFonts w:ascii="Times New Roman" w:hAnsi="Times New Roman" w:cs="Times New Roman"/>
          <w:sz w:val="24"/>
          <w:szCs w:val="24"/>
        </w:rPr>
        <w:t>Общее собрание участников;</w:t>
      </w:r>
    </w:p>
    <w:p w:rsidR="002A5D55" w:rsidRPr="00003243" w:rsidRDefault="006C5ABF">
      <w:pPr>
        <w:pStyle w:val="20"/>
        <w:numPr>
          <w:ilvl w:val="0"/>
          <w:numId w:val="2"/>
        </w:numPr>
        <w:shd w:val="clear" w:color="auto" w:fill="auto"/>
        <w:tabs>
          <w:tab w:val="left" w:pos="663"/>
        </w:tabs>
        <w:spacing w:after="0"/>
        <w:ind w:left="660" w:hanging="400"/>
        <w:jc w:val="both"/>
        <w:rPr>
          <w:rFonts w:ascii="Times New Roman" w:hAnsi="Times New Roman" w:cs="Times New Roman"/>
          <w:sz w:val="24"/>
          <w:szCs w:val="24"/>
        </w:rPr>
      </w:pPr>
      <w:r w:rsidRPr="00003243">
        <w:rPr>
          <w:rFonts w:ascii="Times New Roman" w:hAnsi="Times New Roman" w:cs="Times New Roman"/>
          <w:sz w:val="24"/>
          <w:szCs w:val="24"/>
        </w:rPr>
        <w:t>Генеральный директор, являющийся единоличным исполнительным органом;</w:t>
      </w:r>
    </w:p>
    <w:p w:rsidR="00BB1D39" w:rsidRDefault="00BB1D39">
      <w:pPr>
        <w:pStyle w:val="20"/>
        <w:shd w:val="clear" w:color="auto" w:fill="auto"/>
        <w:spacing w:after="0" w:line="264" w:lineRule="exact"/>
        <w:ind w:left="660" w:hanging="400"/>
        <w:jc w:val="both"/>
        <w:rPr>
          <w:rFonts w:ascii="Times New Roman" w:hAnsi="Times New Roman" w:cs="Times New Roman"/>
          <w:sz w:val="24"/>
          <w:szCs w:val="24"/>
        </w:rPr>
      </w:pPr>
    </w:p>
    <w:p w:rsidR="002A5D55" w:rsidRPr="00003243" w:rsidRDefault="006C5ABF">
      <w:pPr>
        <w:pStyle w:val="20"/>
        <w:shd w:val="clear" w:color="auto" w:fill="auto"/>
        <w:spacing w:after="0" w:line="264" w:lineRule="exact"/>
        <w:ind w:left="660" w:hanging="400"/>
        <w:jc w:val="both"/>
        <w:rPr>
          <w:rFonts w:ascii="Times New Roman" w:hAnsi="Times New Roman" w:cs="Times New Roman"/>
          <w:sz w:val="24"/>
          <w:szCs w:val="24"/>
        </w:rPr>
      </w:pPr>
      <w:r w:rsidRPr="00003243">
        <w:rPr>
          <w:rFonts w:ascii="Times New Roman" w:hAnsi="Times New Roman" w:cs="Times New Roman"/>
          <w:sz w:val="24"/>
          <w:szCs w:val="24"/>
        </w:rPr>
        <w:t>1. Общее собрание участников - высший орган управления</w:t>
      </w:r>
    </w:p>
    <w:p w:rsidR="002A5D55" w:rsidRPr="00003243" w:rsidRDefault="006C5ABF">
      <w:pPr>
        <w:pStyle w:val="20"/>
        <w:shd w:val="clear" w:color="auto" w:fill="auto"/>
        <w:spacing w:after="0" w:line="264" w:lineRule="exact"/>
        <w:ind w:left="660" w:hanging="400"/>
        <w:jc w:val="both"/>
        <w:rPr>
          <w:rFonts w:ascii="Times New Roman" w:hAnsi="Times New Roman" w:cs="Times New Roman"/>
          <w:sz w:val="24"/>
          <w:szCs w:val="24"/>
        </w:rPr>
      </w:pPr>
      <w:r w:rsidRPr="00003243">
        <w:rPr>
          <w:rFonts w:ascii="Times New Roman" w:hAnsi="Times New Roman" w:cs="Times New Roman"/>
          <w:sz w:val="24"/>
          <w:szCs w:val="24"/>
        </w:rPr>
        <w:t>К компетенции Общего собрания относятся следующие вопросы:</w:t>
      </w:r>
    </w:p>
    <w:p w:rsidR="002A5D55" w:rsidRPr="00003243" w:rsidRDefault="006C5ABF">
      <w:pPr>
        <w:pStyle w:val="20"/>
        <w:numPr>
          <w:ilvl w:val="0"/>
          <w:numId w:val="2"/>
        </w:numPr>
        <w:shd w:val="clear" w:color="auto" w:fill="auto"/>
        <w:tabs>
          <w:tab w:val="left" w:pos="663"/>
        </w:tabs>
        <w:spacing w:after="0" w:line="264" w:lineRule="exact"/>
        <w:ind w:left="660" w:hanging="400"/>
        <w:jc w:val="both"/>
        <w:rPr>
          <w:rFonts w:ascii="Times New Roman" w:hAnsi="Times New Roman" w:cs="Times New Roman"/>
          <w:sz w:val="24"/>
          <w:szCs w:val="24"/>
        </w:rPr>
      </w:pPr>
      <w:r w:rsidRPr="00003243">
        <w:rPr>
          <w:rFonts w:ascii="Times New Roman" w:hAnsi="Times New Roman" w:cs="Times New Roman"/>
          <w:sz w:val="24"/>
          <w:szCs w:val="24"/>
        </w:rPr>
        <w:t>определение основных направлений деятельности общества, а также принятие решения об участии в ассоциациях и других объединениях коммерческих организаций;</w:t>
      </w:r>
    </w:p>
    <w:p w:rsidR="002A5D55" w:rsidRPr="00003243" w:rsidRDefault="006C5ABF">
      <w:pPr>
        <w:pStyle w:val="20"/>
        <w:numPr>
          <w:ilvl w:val="0"/>
          <w:numId w:val="2"/>
        </w:numPr>
        <w:shd w:val="clear" w:color="auto" w:fill="auto"/>
        <w:tabs>
          <w:tab w:val="left" w:pos="663"/>
        </w:tabs>
        <w:spacing w:after="0" w:line="264" w:lineRule="exact"/>
        <w:ind w:left="660" w:hanging="400"/>
        <w:jc w:val="both"/>
        <w:rPr>
          <w:rFonts w:ascii="Times New Roman" w:hAnsi="Times New Roman" w:cs="Times New Roman"/>
          <w:sz w:val="24"/>
          <w:szCs w:val="24"/>
        </w:rPr>
      </w:pPr>
      <w:proofErr w:type="gramStart"/>
      <w:r w:rsidRPr="00003243">
        <w:rPr>
          <w:rFonts w:ascii="Times New Roman" w:hAnsi="Times New Roman" w:cs="Times New Roman"/>
          <w:sz w:val="24"/>
          <w:szCs w:val="24"/>
        </w:rPr>
        <w:t>утверждение устава общества, внесение в него изменений или утверждение устава общества в новой редакции, принятие решения о том, что общество в дальнейшем действует на основании типового устава, либо о том, что общество в дальнейшем не будет действовать на основании типового устава, изменение размера уставного капитала общества, наименования общества, места нахождения общества;</w:t>
      </w:r>
      <w:proofErr w:type="gramEnd"/>
    </w:p>
    <w:p w:rsidR="002A5D55" w:rsidRPr="00003243" w:rsidRDefault="006C5ABF">
      <w:pPr>
        <w:pStyle w:val="20"/>
        <w:numPr>
          <w:ilvl w:val="0"/>
          <w:numId w:val="2"/>
        </w:numPr>
        <w:shd w:val="clear" w:color="auto" w:fill="auto"/>
        <w:tabs>
          <w:tab w:val="left" w:pos="663"/>
        </w:tabs>
        <w:spacing w:after="0" w:line="264" w:lineRule="exact"/>
        <w:ind w:left="660" w:hanging="400"/>
        <w:jc w:val="both"/>
        <w:rPr>
          <w:rFonts w:ascii="Times New Roman" w:hAnsi="Times New Roman" w:cs="Times New Roman"/>
          <w:sz w:val="24"/>
          <w:szCs w:val="24"/>
        </w:rPr>
      </w:pPr>
      <w:r w:rsidRPr="00003243">
        <w:rPr>
          <w:rFonts w:ascii="Times New Roman" w:hAnsi="Times New Roman" w:cs="Times New Roman"/>
          <w:sz w:val="24"/>
          <w:szCs w:val="24"/>
        </w:rPr>
        <w:t>образование исполнительных органов общества и досрочное прекращение их полномочий, а также принятие решения о передаче полномочий единоличного исполнительного органа общества управляющему, утверждение такого управляющего и условий договора с ним,</w:t>
      </w:r>
    </w:p>
    <w:p w:rsidR="002A5D55" w:rsidRPr="00003243" w:rsidRDefault="006C5ABF">
      <w:pPr>
        <w:pStyle w:val="20"/>
        <w:numPr>
          <w:ilvl w:val="0"/>
          <w:numId w:val="2"/>
        </w:numPr>
        <w:shd w:val="clear" w:color="auto" w:fill="auto"/>
        <w:tabs>
          <w:tab w:val="left" w:pos="663"/>
        </w:tabs>
        <w:spacing w:after="0" w:line="264" w:lineRule="exact"/>
        <w:ind w:left="660" w:hanging="400"/>
        <w:jc w:val="both"/>
        <w:rPr>
          <w:rFonts w:ascii="Times New Roman" w:hAnsi="Times New Roman" w:cs="Times New Roman"/>
          <w:sz w:val="24"/>
          <w:szCs w:val="24"/>
        </w:rPr>
      </w:pPr>
      <w:r w:rsidRPr="00003243">
        <w:rPr>
          <w:rFonts w:ascii="Times New Roman" w:hAnsi="Times New Roman" w:cs="Times New Roman"/>
          <w:sz w:val="24"/>
          <w:szCs w:val="24"/>
        </w:rPr>
        <w:t>утверждение годовых отчетов и годовых бухгалтерских балансов;</w:t>
      </w:r>
    </w:p>
    <w:p w:rsidR="002A5D55" w:rsidRPr="00003243" w:rsidRDefault="006C5ABF">
      <w:pPr>
        <w:pStyle w:val="20"/>
        <w:numPr>
          <w:ilvl w:val="0"/>
          <w:numId w:val="2"/>
        </w:numPr>
        <w:shd w:val="clear" w:color="auto" w:fill="auto"/>
        <w:tabs>
          <w:tab w:val="left" w:pos="663"/>
        </w:tabs>
        <w:spacing w:after="0" w:line="264" w:lineRule="exact"/>
        <w:ind w:left="660" w:hanging="400"/>
        <w:jc w:val="both"/>
        <w:rPr>
          <w:rFonts w:ascii="Times New Roman" w:hAnsi="Times New Roman" w:cs="Times New Roman"/>
          <w:sz w:val="24"/>
          <w:szCs w:val="24"/>
        </w:rPr>
      </w:pPr>
      <w:r w:rsidRPr="00003243">
        <w:rPr>
          <w:rFonts w:ascii="Times New Roman" w:hAnsi="Times New Roman" w:cs="Times New Roman"/>
          <w:sz w:val="24"/>
          <w:szCs w:val="24"/>
        </w:rPr>
        <w:t>принятие решения о распределении чистой прибыли общества между участниками общества;</w:t>
      </w:r>
    </w:p>
    <w:p w:rsidR="002A5D55" w:rsidRPr="00003243" w:rsidRDefault="006C5ABF">
      <w:pPr>
        <w:pStyle w:val="20"/>
        <w:numPr>
          <w:ilvl w:val="0"/>
          <w:numId w:val="2"/>
        </w:numPr>
        <w:shd w:val="clear" w:color="auto" w:fill="auto"/>
        <w:tabs>
          <w:tab w:val="left" w:pos="663"/>
        </w:tabs>
        <w:spacing w:after="0" w:line="264" w:lineRule="exact"/>
        <w:ind w:left="660" w:hanging="400"/>
        <w:jc w:val="both"/>
        <w:rPr>
          <w:rFonts w:ascii="Times New Roman" w:hAnsi="Times New Roman" w:cs="Times New Roman"/>
          <w:sz w:val="24"/>
          <w:szCs w:val="24"/>
        </w:rPr>
      </w:pPr>
      <w:r w:rsidRPr="00003243">
        <w:rPr>
          <w:rFonts w:ascii="Times New Roman" w:hAnsi="Times New Roman" w:cs="Times New Roman"/>
          <w:sz w:val="24"/>
          <w:szCs w:val="24"/>
        </w:rPr>
        <w:t>утверждение (принятие) документов, регулирующих внутреннюю деятельность общества (внутренних документов общества);</w:t>
      </w:r>
    </w:p>
    <w:p w:rsidR="002A5D55" w:rsidRPr="00003243" w:rsidRDefault="006C5ABF">
      <w:pPr>
        <w:pStyle w:val="20"/>
        <w:numPr>
          <w:ilvl w:val="0"/>
          <w:numId w:val="2"/>
        </w:numPr>
        <w:shd w:val="clear" w:color="auto" w:fill="auto"/>
        <w:tabs>
          <w:tab w:val="left" w:pos="663"/>
        </w:tabs>
        <w:spacing w:after="0" w:line="264" w:lineRule="exact"/>
        <w:ind w:left="660" w:hanging="400"/>
        <w:jc w:val="both"/>
        <w:rPr>
          <w:rFonts w:ascii="Times New Roman" w:hAnsi="Times New Roman" w:cs="Times New Roman"/>
          <w:sz w:val="24"/>
          <w:szCs w:val="24"/>
        </w:rPr>
      </w:pPr>
      <w:r w:rsidRPr="00003243">
        <w:rPr>
          <w:rFonts w:ascii="Times New Roman" w:hAnsi="Times New Roman" w:cs="Times New Roman"/>
          <w:sz w:val="24"/>
          <w:szCs w:val="24"/>
        </w:rPr>
        <w:t>принятие решения о размещении обществом облигаций и иных эмиссионных ценных бумаг;</w:t>
      </w:r>
    </w:p>
    <w:p w:rsidR="002A5D55" w:rsidRPr="00003243" w:rsidRDefault="006C5ABF">
      <w:pPr>
        <w:pStyle w:val="20"/>
        <w:numPr>
          <w:ilvl w:val="0"/>
          <w:numId w:val="2"/>
        </w:numPr>
        <w:shd w:val="clear" w:color="auto" w:fill="auto"/>
        <w:tabs>
          <w:tab w:val="left" w:pos="663"/>
        </w:tabs>
        <w:spacing w:after="0" w:line="264" w:lineRule="exact"/>
        <w:ind w:left="660" w:hanging="400"/>
        <w:jc w:val="both"/>
        <w:rPr>
          <w:rFonts w:ascii="Times New Roman" w:hAnsi="Times New Roman" w:cs="Times New Roman"/>
          <w:sz w:val="24"/>
          <w:szCs w:val="24"/>
        </w:rPr>
      </w:pPr>
      <w:r w:rsidRPr="00003243">
        <w:rPr>
          <w:rFonts w:ascii="Times New Roman" w:hAnsi="Times New Roman" w:cs="Times New Roman"/>
          <w:sz w:val="24"/>
          <w:szCs w:val="24"/>
        </w:rPr>
        <w:t>назначение аудиторской проверки, утверждение аудитора и определение размера оплаты его услуг;</w:t>
      </w:r>
    </w:p>
    <w:p w:rsidR="002A5D55" w:rsidRPr="00003243" w:rsidRDefault="006C5ABF">
      <w:pPr>
        <w:pStyle w:val="20"/>
        <w:numPr>
          <w:ilvl w:val="0"/>
          <w:numId w:val="2"/>
        </w:numPr>
        <w:shd w:val="clear" w:color="auto" w:fill="auto"/>
        <w:tabs>
          <w:tab w:val="left" w:pos="663"/>
        </w:tabs>
        <w:spacing w:after="0" w:line="264" w:lineRule="exact"/>
        <w:ind w:left="660" w:hanging="400"/>
        <w:jc w:val="both"/>
        <w:rPr>
          <w:rFonts w:ascii="Times New Roman" w:hAnsi="Times New Roman" w:cs="Times New Roman"/>
          <w:sz w:val="24"/>
          <w:szCs w:val="24"/>
        </w:rPr>
      </w:pPr>
      <w:r w:rsidRPr="00003243">
        <w:rPr>
          <w:rFonts w:ascii="Times New Roman" w:hAnsi="Times New Roman" w:cs="Times New Roman"/>
          <w:sz w:val="24"/>
          <w:szCs w:val="24"/>
        </w:rPr>
        <w:t>принятие решения о реорганизации или ликвидации общества;</w:t>
      </w:r>
    </w:p>
    <w:p w:rsidR="002A5D55" w:rsidRPr="00003243" w:rsidRDefault="006C5ABF">
      <w:pPr>
        <w:pStyle w:val="20"/>
        <w:numPr>
          <w:ilvl w:val="0"/>
          <w:numId w:val="2"/>
        </w:numPr>
        <w:shd w:val="clear" w:color="auto" w:fill="auto"/>
        <w:tabs>
          <w:tab w:val="left" w:pos="663"/>
        </w:tabs>
        <w:spacing w:after="0" w:line="264" w:lineRule="exact"/>
        <w:ind w:left="660" w:hanging="400"/>
        <w:jc w:val="both"/>
        <w:rPr>
          <w:rFonts w:ascii="Times New Roman" w:hAnsi="Times New Roman" w:cs="Times New Roman"/>
          <w:sz w:val="24"/>
          <w:szCs w:val="24"/>
        </w:rPr>
      </w:pPr>
      <w:r w:rsidRPr="00003243">
        <w:rPr>
          <w:rFonts w:ascii="Times New Roman" w:hAnsi="Times New Roman" w:cs="Times New Roman"/>
          <w:sz w:val="24"/>
          <w:szCs w:val="24"/>
        </w:rPr>
        <w:t>назначение ликвидационной комиссии и утверждение ликвидационных балансов;</w:t>
      </w:r>
    </w:p>
    <w:p w:rsidR="002A5D55" w:rsidRPr="00003243" w:rsidRDefault="006C5ABF">
      <w:pPr>
        <w:pStyle w:val="20"/>
        <w:numPr>
          <w:ilvl w:val="0"/>
          <w:numId w:val="2"/>
        </w:numPr>
        <w:shd w:val="clear" w:color="auto" w:fill="auto"/>
        <w:tabs>
          <w:tab w:val="left" w:pos="663"/>
        </w:tabs>
        <w:spacing w:after="0" w:line="264" w:lineRule="exact"/>
        <w:ind w:left="660" w:hanging="400"/>
        <w:jc w:val="both"/>
        <w:rPr>
          <w:rFonts w:ascii="Times New Roman" w:hAnsi="Times New Roman" w:cs="Times New Roman"/>
          <w:sz w:val="24"/>
          <w:szCs w:val="24"/>
        </w:rPr>
      </w:pPr>
      <w:r w:rsidRPr="00003243">
        <w:rPr>
          <w:rFonts w:ascii="Times New Roman" w:hAnsi="Times New Roman" w:cs="Times New Roman"/>
          <w:sz w:val="24"/>
          <w:szCs w:val="24"/>
        </w:rPr>
        <w:t>одобрение сделок с заинтересованностью</w:t>
      </w:r>
    </w:p>
    <w:p w:rsidR="002A5D55" w:rsidRPr="00003243" w:rsidRDefault="006C5ABF">
      <w:pPr>
        <w:pStyle w:val="20"/>
        <w:numPr>
          <w:ilvl w:val="0"/>
          <w:numId w:val="2"/>
        </w:numPr>
        <w:shd w:val="clear" w:color="auto" w:fill="auto"/>
        <w:tabs>
          <w:tab w:val="left" w:pos="663"/>
        </w:tabs>
        <w:spacing w:after="0" w:line="264" w:lineRule="exact"/>
        <w:ind w:left="660" w:hanging="400"/>
        <w:jc w:val="both"/>
        <w:rPr>
          <w:rFonts w:ascii="Times New Roman" w:hAnsi="Times New Roman" w:cs="Times New Roman"/>
          <w:sz w:val="24"/>
          <w:szCs w:val="24"/>
        </w:rPr>
      </w:pPr>
      <w:r w:rsidRPr="00003243">
        <w:rPr>
          <w:rFonts w:ascii="Times New Roman" w:hAnsi="Times New Roman" w:cs="Times New Roman"/>
          <w:sz w:val="24"/>
          <w:szCs w:val="24"/>
        </w:rPr>
        <w:t>принятие решения о создании филиалов и представительств</w:t>
      </w:r>
    </w:p>
    <w:p w:rsidR="002A5D55" w:rsidRPr="00003243" w:rsidRDefault="006C5ABF">
      <w:pPr>
        <w:pStyle w:val="20"/>
        <w:numPr>
          <w:ilvl w:val="0"/>
          <w:numId w:val="2"/>
        </w:numPr>
        <w:shd w:val="clear" w:color="auto" w:fill="auto"/>
        <w:tabs>
          <w:tab w:val="left" w:pos="663"/>
        </w:tabs>
        <w:spacing w:after="242" w:line="264" w:lineRule="exact"/>
        <w:ind w:left="660" w:hanging="400"/>
        <w:jc w:val="both"/>
        <w:rPr>
          <w:rFonts w:ascii="Times New Roman" w:hAnsi="Times New Roman" w:cs="Times New Roman"/>
          <w:sz w:val="24"/>
          <w:szCs w:val="24"/>
        </w:rPr>
      </w:pPr>
      <w:r w:rsidRPr="00003243">
        <w:rPr>
          <w:rFonts w:ascii="Times New Roman" w:hAnsi="Times New Roman" w:cs="Times New Roman"/>
          <w:sz w:val="24"/>
          <w:szCs w:val="24"/>
        </w:rPr>
        <w:t>другие сделки, отнесенных законодательством РФ к компетенции общего собрания участников</w:t>
      </w:r>
    </w:p>
    <w:p w:rsidR="002A5D55" w:rsidRPr="00003243" w:rsidRDefault="006C5ABF">
      <w:pPr>
        <w:pStyle w:val="20"/>
        <w:shd w:val="clear" w:color="auto" w:fill="auto"/>
        <w:spacing w:after="0" w:line="262" w:lineRule="exact"/>
        <w:ind w:left="180" w:firstLine="0"/>
        <w:rPr>
          <w:rFonts w:ascii="Times New Roman" w:hAnsi="Times New Roman" w:cs="Times New Roman"/>
          <w:sz w:val="24"/>
          <w:szCs w:val="24"/>
        </w:rPr>
      </w:pPr>
      <w:r w:rsidRPr="00003243">
        <w:rPr>
          <w:rFonts w:ascii="Times New Roman" w:hAnsi="Times New Roman" w:cs="Times New Roman"/>
          <w:sz w:val="24"/>
          <w:szCs w:val="24"/>
        </w:rPr>
        <w:t>2. Исполните</w:t>
      </w:r>
      <w:r w:rsidR="00BB1D39">
        <w:rPr>
          <w:rFonts w:ascii="Times New Roman" w:hAnsi="Times New Roman" w:cs="Times New Roman"/>
          <w:sz w:val="24"/>
          <w:szCs w:val="24"/>
        </w:rPr>
        <w:t>л</w:t>
      </w:r>
      <w:r w:rsidRPr="00003243">
        <w:rPr>
          <w:rFonts w:ascii="Times New Roman" w:hAnsi="Times New Roman" w:cs="Times New Roman"/>
          <w:sz w:val="24"/>
          <w:szCs w:val="24"/>
        </w:rPr>
        <w:t>ьные органы Общества</w:t>
      </w:r>
    </w:p>
    <w:p w:rsidR="002A5D55" w:rsidRPr="00003243" w:rsidRDefault="006C5ABF">
      <w:pPr>
        <w:pStyle w:val="20"/>
        <w:shd w:val="clear" w:color="auto" w:fill="auto"/>
        <w:spacing w:after="0" w:line="262" w:lineRule="exact"/>
        <w:ind w:firstLine="660"/>
        <w:jc w:val="both"/>
        <w:rPr>
          <w:rFonts w:ascii="Times New Roman" w:hAnsi="Times New Roman" w:cs="Times New Roman"/>
          <w:sz w:val="24"/>
          <w:szCs w:val="24"/>
        </w:rPr>
      </w:pPr>
      <w:r w:rsidRPr="00003243">
        <w:rPr>
          <w:rFonts w:ascii="Times New Roman" w:hAnsi="Times New Roman" w:cs="Times New Roman"/>
          <w:sz w:val="24"/>
          <w:szCs w:val="24"/>
        </w:rPr>
        <w:t>Руководство текущей де</w:t>
      </w:r>
      <w:r w:rsidR="00BB1D39">
        <w:rPr>
          <w:rFonts w:ascii="Times New Roman" w:hAnsi="Times New Roman" w:cs="Times New Roman"/>
          <w:sz w:val="24"/>
          <w:szCs w:val="24"/>
        </w:rPr>
        <w:t>ятельностью Общества осуществляе</w:t>
      </w:r>
      <w:r w:rsidRPr="00003243">
        <w:rPr>
          <w:rFonts w:ascii="Times New Roman" w:hAnsi="Times New Roman" w:cs="Times New Roman"/>
          <w:sz w:val="24"/>
          <w:szCs w:val="24"/>
        </w:rPr>
        <w:t>т Генеральный директор, являющийся единоличным исполнительным органом. Генеральный директор подотчет</w:t>
      </w:r>
      <w:r w:rsidR="00BB1D39">
        <w:rPr>
          <w:rFonts w:ascii="Times New Roman" w:hAnsi="Times New Roman" w:cs="Times New Roman"/>
          <w:sz w:val="24"/>
          <w:szCs w:val="24"/>
        </w:rPr>
        <w:t>ен</w:t>
      </w:r>
      <w:r w:rsidRPr="00003243">
        <w:rPr>
          <w:rFonts w:ascii="Times New Roman" w:hAnsi="Times New Roman" w:cs="Times New Roman"/>
          <w:sz w:val="24"/>
          <w:szCs w:val="24"/>
        </w:rPr>
        <w:t xml:space="preserve"> общему собранию участников Общества.</w:t>
      </w:r>
    </w:p>
    <w:p w:rsidR="002A5D55" w:rsidRPr="00003243" w:rsidRDefault="006C5ABF">
      <w:pPr>
        <w:pStyle w:val="20"/>
        <w:shd w:val="clear" w:color="auto" w:fill="auto"/>
        <w:spacing w:after="0" w:line="286" w:lineRule="exact"/>
        <w:ind w:firstLine="660"/>
        <w:jc w:val="both"/>
        <w:rPr>
          <w:rFonts w:ascii="Times New Roman" w:hAnsi="Times New Roman" w:cs="Times New Roman"/>
          <w:sz w:val="24"/>
          <w:szCs w:val="24"/>
        </w:rPr>
      </w:pPr>
      <w:r w:rsidRPr="00003243">
        <w:rPr>
          <w:rFonts w:ascii="Times New Roman" w:hAnsi="Times New Roman" w:cs="Times New Roman"/>
          <w:sz w:val="24"/>
          <w:szCs w:val="24"/>
        </w:rPr>
        <w:t>Генеральный директор решает все вопросы текущей деятельности Общества, за исключением вопросов, отнесенных к исключительной компетенции Общего собрания участников, в том числе:</w:t>
      </w:r>
    </w:p>
    <w:p w:rsidR="002A5D55" w:rsidRPr="00003243" w:rsidRDefault="006C5ABF">
      <w:pPr>
        <w:pStyle w:val="20"/>
        <w:numPr>
          <w:ilvl w:val="0"/>
          <w:numId w:val="2"/>
        </w:numPr>
        <w:shd w:val="clear" w:color="auto" w:fill="auto"/>
        <w:tabs>
          <w:tab w:val="left" w:pos="664"/>
        </w:tabs>
        <w:spacing w:after="0" w:line="286" w:lineRule="exact"/>
        <w:ind w:left="660" w:hanging="400"/>
        <w:jc w:val="both"/>
        <w:rPr>
          <w:rFonts w:ascii="Times New Roman" w:hAnsi="Times New Roman" w:cs="Times New Roman"/>
          <w:sz w:val="24"/>
          <w:szCs w:val="24"/>
        </w:rPr>
      </w:pPr>
      <w:r w:rsidRPr="00003243">
        <w:rPr>
          <w:rFonts w:ascii="Times New Roman" w:hAnsi="Times New Roman" w:cs="Times New Roman"/>
          <w:sz w:val="24"/>
          <w:szCs w:val="24"/>
        </w:rPr>
        <w:lastRenderedPageBreak/>
        <w:t>принимает решения по вопросам, связанным с подготовкой, созывом и проведением общего собрания участников Общества;</w:t>
      </w:r>
    </w:p>
    <w:p w:rsidR="002A5D55" w:rsidRPr="00003243" w:rsidRDefault="006C5ABF">
      <w:pPr>
        <w:pStyle w:val="20"/>
        <w:numPr>
          <w:ilvl w:val="0"/>
          <w:numId w:val="2"/>
        </w:numPr>
        <w:shd w:val="clear" w:color="auto" w:fill="auto"/>
        <w:tabs>
          <w:tab w:val="left" w:pos="664"/>
        </w:tabs>
        <w:spacing w:after="0" w:line="264" w:lineRule="exact"/>
        <w:ind w:left="660" w:hanging="400"/>
        <w:jc w:val="both"/>
        <w:rPr>
          <w:rFonts w:ascii="Times New Roman" w:hAnsi="Times New Roman" w:cs="Times New Roman"/>
          <w:sz w:val="24"/>
          <w:szCs w:val="24"/>
        </w:rPr>
      </w:pPr>
      <w:r w:rsidRPr="00003243">
        <w:rPr>
          <w:rFonts w:ascii="Times New Roman" w:hAnsi="Times New Roman" w:cs="Times New Roman"/>
          <w:sz w:val="24"/>
          <w:szCs w:val="24"/>
        </w:rPr>
        <w:t>совершает сделки от имени Общества и распоряжается имуществом Общества для обеспечения его текущей деятельности в пределах, установленных Федеральным законом «Об обществах с ограниченной ответственностью» и настоящим уставом;</w:t>
      </w:r>
    </w:p>
    <w:p w:rsidR="002A5D55" w:rsidRPr="00003243" w:rsidRDefault="006C5ABF">
      <w:pPr>
        <w:pStyle w:val="20"/>
        <w:numPr>
          <w:ilvl w:val="0"/>
          <w:numId w:val="2"/>
        </w:numPr>
        <w:shd w:val="clear" w:color="auto" w:fill="auto"/>
        <w:tabs>
          <w:tab w:val="left" w:pos="664"/>
        </w:tabs>
        <w:spacing w:after="0" w:line="264" w:lineRule="exact"/>
        <w:ind w:left="660" w:hanging="400"/>
        <w:jc w:val="both"/>
        <w:rPr>
          <w:rFonts w:ascii="Times New Roman" w:hAnsi="Times New Roman" w:cs="Times New Roman"/>
          <w:sz w:val="24"/>
          <w:szCs w:val="24"/>
        </w:rPr>
      </w:pPr>
      <w:r w:rsidRPr="00003243">
        <w:rPr>
          <w:rFonts w:ascii="Times New Roman" w:hAnsi="Times New Roman" w:cs="Times New Roman"/>
          <w:sz w:val="24"/>
          <w:szCs w:val="24"/>
        </w:rPr>
        <w:t>выдает доверенности от имени Общества, в том числе с правом передоверия;</w:t>
      </w:r>
    </w:p>
    <w:p w:rsidR="002A5D55" w:rsidRPr="00003243" w:rsidRDefault="006C5ABF">
      <w:pPr>
        <w:pStyle w:val="20"/>
        <w:numPr>
          <w:ilvl w:val="0"/>
          <w:numId w:val="2"/>
        </w:numPr>
        <w:shd w:val="clear" w:color="auto" w:fill="auto"/>
        <w:tabs>
          <w:tab w:val="left" w:pos="664"/>
        </w:tabs>
        <w:spacing w:after="0" w:line="264" w:lineRule="exact"/>
        <w:ind w:left="660" w:hanging="400"/>
        <w:jc w:val="both"/>
        <w:rPr>
          <w:rFonts w:ascii="Times New Roman" w:hAnsi="Times New Roman" w:cs="Times New Roman"/>
          <w:sz w:val="24"/>
          <w:szCs w:val="24"/>
        </w:rPr>
      </w:pPr>
      <w:r w:rsidRPr="00003243">
        <w:rPr>
          <w:rFonts w:ascii="Times New Roman" w:hAnsi="Times New Roman" w:cs="Times New Roman"/>
          <w:sz w:val="24"/>
          <w:szCs w:val="24"/>
        </w:rPr>
        <w:t>открывает в банках расчетный, валютный и другие счета;</w:t>
      </w:r>
    </w:p>
    <w:p w:rsidR="002A5D55" w:rsidRPr="00003243" w:rsidRDefault="006C5ABF">
      <w:pPr>
        <w:pStyle w:val="20"/>
        <w:numPr>
          <w:ilvl w:val="0"/>
          <w:numId w:val="2"/>
        </w:numPr>
        <w:shd w:val="clear" w:color="auto" w:fill="auto"/>
        <w:tabs>
          <w:tab w:val="left" w:pos="664"/>
        </w:tabs>
        <w:spacing w:after="0" w:line="264" w:lineRule="exact"/>
        <w:ind w:left="660" w:hanging="400"/>
        <w:jc w:val="both"/>
        <w:rPr>
          <w:rFonts w:ascii="Times New Roman" w:hAnsi="Times New Roman" w:cs="Times New Roman"/>
          <w:sz w:val="24"/>
          <w:szCs w:val="24"/>
        </w:rPr>
      </w:pPr>
      <w:r w:rsidRPr="00003243">
        <w:rPr>
          <w:rFonts w:ascii="Times New Roman" w:hAnsi="Times New Roman" w:cs="Times New Roman"/>
          <w:sz w:val="24"/>
          <w:szCs w:val="24"/>
        </w:rPr>
        <w:t>обеспечивает сохранности документов по личному составу;</w:t>
      </w:r>
    </w:p>
    <w:p w:rsidR="002A5D55" w:rsidRPr="00003243" w:rsidRDefault="006C5ABF">
      <w:pPr>
        <w:pStyle w:val="20"/>
        <w:numPr>
          <w:ilvl w:val="0"/>
          <w:numId w:val="2"/>
        </w:numPr>
        <w:shd w:val="clear" w:color="auto" w:fill="auto"/>
        <w:tabs>
          <w:tab w:val="left" w:pos="664"/>
        </w:tabs>
        <w:spacing w:after="0" w:line="264" w:lineRule="exact"/>
        <w:ind w:left="660" w:hanging="400"/>
        <w:jc w:val="both"/>
        <w:rPr>
          <w:rFonts w:ascii="Times New Roman" w:hAnsi="Times New Roman" w:cs="Times New Roman"/>
          <w:sz w:val="24"/>
          <w:szCs w:val="24"/>
        </w:rPr>
      </w:pPr>
      <w:r w:rsidRPr="00003243">
        <w:rPr>
          <w:rFonts w:ascii="Times New Roman" w:hAnsi="Times New Roman" w:cs="Times New Roman"/>
          <w:sz w:val="24"/>
          <w:szCs w:val="24"/>
        </w:rPr>
        <w:t>обеспечивает надлежащее хранение документов Общества в соответствии с Законом РФ “Об обществах с ограниченной ответственностью”;</w:t>
      </w:r>
    </w:p>
    <w:p w:rsidR="002A5D55" w:rsidRPr="00003243" w:rsidRDefault="006C5ABF">
      <w:pPr>
        <w:pStyle w:val="20"/>
        <w:numPr>
          <w:ilvl w:val="0"/>
          <w:numId w:val="2"/>
        </w:numPr>
        <w:shd w:val="clear" w:color="auto" w:fill="auto"/>
        <w:tabs>
          <w:tab w:val="left" w:pos="664"/>
        </w:tabs>
        <w:spacing w:after="0" w:line="264" w:lineRule="exact"/>
        <w:ind w:left="660" w:hanging="400"/>
        <w:jc w:val="both"/>
        <w:rPr>
          <w:rFonts w:ascii="Times New Roman" w:hAnsi="Times New Roman" w:cs="Times New Roman"/>
          <w:sz w:val="24"/>
          <w:szCs w:val="24"/>
        </w:rPr>
      </w:pPr>
      <w:r w:rsidRPr="00003243">
        <w:rPr>
          <w:rFonts w:ascii="Times New Roman" w:hAnsi="Times New Roman" w:cs="Times New Roman"/>
          <w:sz w:val="24"/>
          <w:szCs w:val="24"/>
        </w:rPr>
        <w:t>издает приказы и дает указания, обязательные для исполнения всеми работниками Общества;</w:t>
      </w:r>
    </w:p>
    <w:p w:rsidR="002A5D55" w:rsidRPr="00003243" w:rsidRDefault="006C5ABF">
      <w:pPr>
        <w:pStyle w:val="20"/>
        <w:numPr>
          <w:ilvl w:val="0"/>
          <w:numId w:val="2"/>
        </w:numPr>
        <w:shd w:val="clear" w:color="auto" w:fill="auto"/>
        <w:tabs>
          <w:tab w:val="left" w:pos="664"/>
        </w:tabs>
        <w:spacing w:after="0" w:line="264" w:lineRule="exact"/>
        <w:ind w:left="660" w:hanging="400"/>
        <w:jc w:val="both"/>
        <w:rPr>
          <w:rFonts w:ascii="Times New Roman" w:hAnsi="Times New Roman" w:cs="Times New Roman"/>
          <w:sz w:val="24"/>
          <w:szCs w:val="24"/>
        </w:rPr>
      </w:pPr>
      <w:r w:rsidRPr="00003243">
        <w:rPr>
          <w:rFonts w:ascii="Times New Roman" w:hAnsi="Times New Roman" w:cs="Times New Roman"/>
          <w:sz w:val="24"/>
          <w:szCs w:val="24"/>
        </w:rPr>
        <w:t>утверждает штатное расписание, заключает и расторгает трудовые договоры с работниками Общества, применяет к работникам меры поощрения и налагает на них взыскания;</w:t>
      </w:r>
    </w:p>
    <w:p w:rsidR="002A5D55" w:rsidRPr="00003243" w:rsidRDefault="006C5ABF">
      <w:pPr>
        <w:pStyle w:val="20"/>
        <w:numPr>
          <w:ilvl w:val="0"/>
          <w:numId w:val="2"/>
        </w:numPr>
        <w:shd w:val="clear" w:color="auto" w:fill="auto"/>
        <w:tabs>
          <w:tab w:val="left" w:pos="664"/>
        </w:tabs>
        <w:spacing w:after="0" w:line="264" w:lineRule="exact"/>
        <w:ind w:left="660" w:hanging="400"/>
        <w:jc w:val="both"/>
        <w:rPr>
          <w:rFonts w:ascii="Times New Roman" w:hAnsi="Times New Roman" w:cs="Times New Roman"/>
          <w:sz w:val="24"/>
          <w:szCs w:val="24"/>
        </w:rPr>
      </w:pPr>
      <w:proofErr w:type="gramStart"/>
      <w:r w:rsidRPr="00003243">
        <w:rPr>
          <w:rFonts w:ascii="Times New Roman" w:hAnsi="Times New Roman" w:cs="Times New Roman"/>
          <w:sz w:val="24"/>
          <w:szCs w:val="24"/>
        </w:rPr>
        <w:t>утверждает порядок, а также осуществляет ведение списка участников Общества, обеспечивает соответствие сведений об участниках Общества и о принадлежащих им долях или частях долей в уставном капитале Общества, о долях или частях долей, принадлежащих Обществу, сведениям, содержащимся в едином государственном реестре юридических лиц, и нотариально удостоверенным сделкам по переходу долей в уставном капитале Общества, о которых стало известно Обществу;</w:t>
      </w:r>
      <w:proofErr w:type="gramEnd"/>
    </w:p>
    <w:p w:rsidR="002A5D55" w:rsidRPr="00003243" w:rsidRDefault="006C5ABF">
      <w:pPr>
        <w:pStyle w:val="20"/>
        <w:numPr>
          <w:ilvl w:val="0"/>
          <w:numId w:val="2"/>
        </w:numPr>
        <w:shd w:val="clear" w:color="auto" w:fill="auto"/>
        <w:tabs>
          <w:tab w:val="left" w:pos="664"/>
        </w:tabs>
        <w:spacing w:after="0" w:line="264" w:lineRule="exact"/>
        <w:ind w:left="660" w:hanging="400"/>
        <w:jc w:val="both"/>
        <w:rPr>
          <w:rFonts w:ascii="Times New Roman" w:hAnsi="Times New Roman" w:cs="Times New Roman"/>
          <w:sz w:val="24"/>
          <w:szCs w:val="24"/>
        </w:rPr>
      </w:pPr>
      <w:r w:rsidRPr="00003243">
        <w:rPr>
          <w:rFonts w:ascii="Times New Roman" w:hAnsi="Times New Roman" w:cs="Times New Roman"/>
          <w:sz w:val="24"/>
          <w:szCs w:val="24"/>
        </w:rPr>
        <w:t>принимает решение об осуществлении Обществом преимущественного права покупки доли или части доли участника Общества по цене, устанавливаемой на основании балансовой стоимости активов общества на последнюю отчетную дату, или об отказе Общества от осуществления преимущественного права покупки указанной доли (части доли);</w:t>
      </w:r>
    </w:p>
    <w:p w:rsidR="002A5D55" w:rsidRPr="00003243" w:rsidRDefault="006C5ABF">
      <w:pPr>
        <w:pStyle w:val="20"/>
        <w:numPr>
          <w:ilvl w:val="0"/>
          <w:numId w:val="2"/>
        </w:numPr>
        <w:shd w:val="clear" w:color="auto" w:fill="auto"/>
        <w:tabs>
          <w:tab w:val="left" w:pos="664"/>
        </w:tabs>
        <w:spacing w:after="0" w:line="264" w:lineRule="exact"/>
        <w:ind w:left="660" w:hanging="400"/>
        <w:jc w:val="both"/>
        <w:rPr>
          <w:rFonts w:ascii="Times New Roman" w:hAnsi="Times New Roman" w:cs="Times New Roman"/>
          <w:sz w:val="24"/>
          <w:szCs w:val="24"/>
        </w:rPr>
      </w:pPr>
      <w:r w:rsidRPr="00003243">
        <w:rPr>
          <w:rFonts w:ascii="Times New Roman" w:hAnsi="Times New Roman" w:cs="Times New Roman"/>
          <w:sz w:val="24"/>
          <w:szCs w:val="24"/>
        </w:rPr>
        <w:t>организует ведение бухгалтерского учета и отчетности Общества, несет ответственность за состояние и достоверность бухгалтерского учета в Обществе, своевременное представление ежегодного отчета и другой финансовой отчетности в соответствующие органы, а также сведений о деятельности Общества, представляемых участникам, кредиторам и другим лицам в соответствии с правовыми актами Российской Федерации и настоящим уставом;</w:t>
      </w:r>
    </w:p>
    <w:p w:rsidR="002A5D55" w:rsidRPr="00003243" w:rsidRDefault="006C5ABF">
      <w:pPr>
        <w:pStyle w:val="20"/>
        <w:numPr>
          <w:ilvl w:val="0"/>
          <w:numId w:val="2"/>
        </w:numPr>
        <w:shd w:val="clear" w:color="auto" w:fill="auto"/>
        <w:tabs>
          <w:tab w:val="left" w:pos="664"/>
        </w:tabs>
        <w:spacing w:after="0" w:line="264" w:lineRule="exact"/>
        <w:ind w:left="660" w:hanging="400"/>
        <w:jc w:val="both"/>
        <w:rPr>
          <w:rFonts w:ascii="Times New Roman" w:hAnsi="Times New Roman" w:cs="Times New Roman"/>
          <w:sz w:val="24"/>
          <w:szCs w:val="24"/>
        </w:rPr>
      </w:pPr>
      <w:r w:rsidRPr="00003243">
        <w:rPr>
          <w:rFonts w:ascii="Times New Roman" w:hAnsi="Times New Roman" w:cs="Times New Roman"/>
          <w:sz w:val="24"/>
          <w:szCs w:val="24"/>
        </w:rPr>
        <w:t>в своей работе руководствуется этикой аудиторов и отвечает за соблюдение этических норм и осуществляет необходимый контроль в данной области;</w:t>
      </w:r>
    </w:p>
    <w:p w:rsidR="002A5D55" w:rsidRPr="00003243" w:rsidRDefault="006C5ABF">
      <w:pPr>
        <w:pStyle w:val="20"/>
        <w:numPr>
          <w:ilvl w:val="0"/>
          <w:numId w:val="2"/>
        </w:numPr>
        <w:shd w:val="clear" w:color="auto" w:fill="auto"/>
        <w:tabs>
          <w:tab w:val="left" w:pos="664"/>
        </w:tabs>
        <w:spacing w:after="0" w:line="264" w:lineRule="exact"/>
        <w:ind w:left="660" w:hanging="400"/>
        <w:jc w:val="both"/>
        <w:rPr>
          <w:rFonts w:ascii="Times New Roman" w:hAnsi="Times New Roman" w:cs="Times New Roman"/>
          <w:sz w:val="24"/>
          <w:szCs w:val="24"/>
        </w:rPr>
      </w:pPr>
      <w:r w:rsidRPr="00003243">
        <w:rPr>
          <w:rFonts w:ascii="Times New Roman" w:hAnsi="Times New Roman" w:cs="Times New Roman"/>
          <w:sz w:val="24"/>
          <w:szCs w:val="24"/>
        </w:rPr>
        <w:t>проводит переговоры с потенциальными клиентами, предшествующие заключению договора на оказание услуг, а также заключает такие договоры;</w:t>
      </w:r>
    </w:p>
    <w:p w:rsidR="002A5D55" w:rsidRPr="00003243" w:rsidRDefault="006C5ABF">
      <w:pPr>
        <w:pStyle w:val="20"/>
        <w:numPr>
          <w:ilvl w:val="0"/>
          <w:numId w:val="2"/>
        </w:numPr>
        <w:shd w:val="clear" w:color="auto" w:fill="auto"/>
        <w:tabs>
          <w:tab w:val="left" w:pos="664"/>
        </w:tabs>
        <w:spacing w:after="0" w:line="264" w:lineRule="exact"/>
        <w:ind w:left="660" w:hanging="400"/>
        <w:jc w:val="both"/>
        <w:rPr>
          <w:rFonts w:ascii="Times New Roman" w:hAnsi="Times New Roman" w:cs="Times New Roman"/>
          <w:sz w:val="24"/>
          <w:szCs w:val="24"/>
        </w:rPr>
      </w:pPr>
      <w:r w:rsidRPr="00003243">
        <w:rPr>
          <w:rFonts w:ascii="Times New Roman" w:hAnsi="Times New Roman" w:cs="Times New Roman"/>
          <w:sz w:val="24"/>
          <w:szCs w:val="24"/>
        </w:rPr>
        <w:t>подписывает от имени аудиторской организац</w:t>
      </w:r>
      <w:proofErr w:type="gramStart"/>
      <w:r w:rsidRPr="00003243">
        <w:rPr>
          <w:rFonts w:ascii="Times New Roman" w:hAnsi="Times New Roman" w:cs="Times New Roman"/>
          <w:sz w:val="24"/>
          <w:szCs w:val="24"/>
        </w:rPr>
        <w:t>ии ау</w:t>
      </w:r>
      <w:proofErr w:type="gramEnd"/>
      <w:r w:rsidRPr="00003243">
        <w:rPr>
          <w:rFonts w:ascii="Times New Roman" w:hAnsi="Times New Roman" w:cs="Times New Roman"/>
          <w:sz w:val="24"/>
          <w:szCs w:val="24"/>
        </w:rPr>
        <w:t>диторские заключения;</w:t>
      </w:r>
    </w:p>
    <w:p w:rsidR="002A5D55" w:rsidRPr="00003243" w:rsidRDefault="006C5ABF">
      <w:pPr>
        <w:pStyle w:val="20"/>
        <w:numPr>
          <w:ilvl w:val="0"/>
          <w:numId w:val="2"/>
        </w:numPr>
        <w:shd w:val="clear" w:color="auto" w:fill="auto"/>
        <w:tabs>
          <w:tab w:val="left" w:pos="664"/>
        </w:tabs>
        <w:spacing w:after="0" w:line="264" w:lineRule="exact"/>
        <w:ind w:left="660" w:hanging="400"/>
        <w:jc w:val="both"/>
        <w:rPr>
          <w:rFonts w:ascii="Times New Roman" w:hAnsi="Times New Roman" w:cs="Times New Roman"/>
          <w:sz w:val="24"/>
          <w:szCs w:val="24"/>
        </w:rPr>
      </w:pPr>
      <w:r w:rsidRPr="00003243">
        <w:rPr>
          <w:rFonts w:ascii="Times New Roman" w:hAnsi="Times New Roman" w:cs="Times New Roman"/>
          <w:sz w:val="24"/>
          <w:szCs w:val="24"/>
        </w:rPr>
        <w:t>несет ответственность за выраженное в форме аудиторского заключения мнение о достоверности бухгалтерской отчетности клиента;</w:t>
      </w:r>
    </w:p>
    <w:p w:rsidR="002A5D55" w:rsidRPr="00003243" w:rsidRDefault="006C5ABF">
      <w:pPr>
        <w:pStyle w:val="20"/>
        <w:numPr>
          <w:ilvl w:val="0"/>
          <w:numId w:val="2"/>
        </w:numPr>
        <w:shd w:val="clear" w:color="auto" w:fill="auto"/>
        <w:tabs>
          <w:tab w:val="left" w:pos="664"/>
        </w:tabs>
        <w:spacing w:after="0" w:line="264" w:lineRule="exact"/>
        <w:ind w:left="660" w:hanging="400"/>
        <w:jc w:val="both"/>
        <w:rPr>
          <w:rFonts w:ascii="Times New Roman" w:hAnsi="Times New Roman" w:cs="Times New Roman"/>
          <w:sz w:val="24"/>
          <w:szCs w:val="24"/>
        </w:rPr>
      </w:pPr>
      <w:r w:rsidRPr="00003243">
        <w:rPr>
          <w:rFonts w:ascii="Times New Roman" w:hAnsi="Times New Roman" w:cs="Times New Roman"/>
          <w:sz w:val="24"/>
          <w:szCs w:val="24"/>
        </w:rPr>
        <w:t>несет ответственность за систему контроля качества услуг в аудиторской организации;</w:t>
      </w:r>
    </w:p>
    <w:p w:rsidR="002A5D55" w:rsidRPr="00003243" w:rsidRDefault="006C5ABF">
      <w:pPr>
        <w:pStyle w:val="20"/>
        <w:numPr>
          <w:ilvl w:val="0"/>
          <w:numId w:val="2"/>
        </w:numPr>
        <w:shd w:val="clear" w:color="auto" w:fill="auto"/>
        <w:tabs>
          <w:tab w:val="left" w:pos="664"/>
        </w:tabs>
        <w:spacing w:after="0" w:line="264" w:lineRule="exact"/>
        <w:ind w:left="660" w:hanging="400"/>
        <w:jc w:val="both"/>
        <w:rPr>
          <w:rFonts w:ascii="Times New Roman" w:hAnsi="Times New Roman" w:cs="Times New Roman"/>
          <w:sz w:val="24"/>
          <w:szCs w:val="24"/>
        </w:rPr>
      </w:pPr>
      <w:r w:rsidRPr="00003243">
        <w:rPr>
          <w:rFonts w:ascii="Times New Roman" w:hAnsi="Times New Roman" w:cs="Times New Roman"/>
          <w:sz w:val="24"/>
          <w:szCs w:val="24"/>
        </w:rPr>
        <w:t xml:space="preserve">несет персональную ответственность </w:t>
      </w:r>
      <w:proofErr w:type="gramStart"/>
      <w:r w:rsidRPr="00003243">
        <w:rPr>
          <w:rFonts w:ascii="Times New Roman" w:hAnsi="Times New Roman" w:cs="Times New Roman"/>
          <w:sz w:val="24"/>
          <w:szCs w:val="24"/>
        </w:rPr>
        <w:t>за</w:t>
      </w:r>
      <w:proofErr w:type="gramEnd"/>
      <w:r w:rsidRPr="00003243">
        <w:rPr>
          <w:rFonts w:ascii="Times New Roman" w:hAnsi="Times New Roman" w:cs="Times New Roman"/>
          <w:sz w:val="24"/>
          <w:szCs w:val="24"/>
        </w:rPr>
        <w:t>:</w:t>
      </w:r>
    </w:p>
    <w:p w:rsidR="002A5D55" w:rsidRPr="00003243" w:rsidRDefault="006C5ABF">
      <w:pPr>
        <w:pStyle w:val="20"/>
        <w:shd w:val="clear" w:color="auto" w:fill="auto"/>
        <w:spacing w:after="0" w:line="290" w:lineRule="exact"/>
        <w:ind w:left="660" w:firstLine="0"/>
        <w:rPr>
          <w:rFonts w:ascii="Times New Roman" w:hAnsi="Times New Roman" w:cs="Times New Roman"/>
          <w:sz w:val="24"/>
          <w:szCs w:val="24"/>
        </w:rPr>
      </w:pPr>
      <w:r w:rsidRPr="00003243">
        <w:rPr>
          <w:rFonts w:ascii="Times New Roman" w:hAnsi="Times New Roman" w:cs="Times New Roman"/>
          <w:sz w:val="24"/>
          <w:szCs w:val="24"/>
        </w:rPr>
        <w:t>-создание условий и организацию, обеспечивающих защиту сведений, составляющих государственную тайну;</w:t>
      </w:r>
    </w:p>
    <w:p w:rsidR="00BB1D39" w:rsidRDefault="006C5ABF">
      <w:pPr>
        <w:pStyle w:val="20"/>
        <w:shd w:val="clear" w:color="auto" w:fill="auto"/>
        <w:spacing w:after="0" w:line="290" w:lineRule="exact"/>
        <w:ind w:left="660" w:firstLine="0"/>
        <w:rPr>
          <w:rFonts w:ascii="Times New Roman" w:hAnsi="Times New Roman" w:cs="Times New Roman"/>
          <w:sz w:val="24"/>
          <w:szCs w:val="24"/>
        </w:rPr>
      </w:pPr>
      <w:r w:rsidRPr="00003243">
        <w:rPr>
          <w:rFonts w:ascii="Times New Roman" w:hAnsi="Times New Roman" w:cs="Times New Roman"/>
          <w:sz w:val="24"/>
          <w:szCs w:val="24"/>
        </w:rPr>
        <w:t xml:space="preserve">-создание условий, при которых должностное лицо или работник знакомятся только с теми сведениями, составляющими государственную тайну, и в таких объемах, которые необходимы ему для выполнения его должностных (функциональных) обязанностей; </w:t>
      </w:r>
    </w:p>
    <w:p w:rsidR="002A5D55" w:rsidRPr="00003243" w:rsidRDefault="006C5ABF">
      <w:pPr>
        <w:pStyle w:val="20"/>
        <w:shd w:val="clear" w:color="auto" w:fill="auto"/>
        <w:spacing w:after="0" w:line="290" w:lineRule="exact"/>
        <w:ind w:left="660" w:firstLine="0"/>
        <w:rPr>
          <w:rFonts w:ascii="Times New Roman" w:hAnsi="Times New Roman" w:cs="Times New Roman"/>
          <w:sz w:val="24"/>
          <w:szCs w:val="24"/>
        </w:rPr>
      </w:pPr>
      <w:r w:rsidRPr="00003243">
        <w:rPr>
          <w:rFonts w:ascii="Times New Roman" w:hAnsi="Times New Roman" w:cs="Times New Roman"/>
          <w:sz w:val="24"/>
          <w:szCs w:val="24"/>
        </w:rPr>
        <w:t>-несоблюдение установленных ограничений по ознакомлению со сведениями, составляющими государственную тайну.</w:t>
      </w:r>
    </w:p>
    <w:p w:rsidR="002A5D55" w:rsidRPr="00003243" w:rsidRDefault="006C5ABF">
      <w:pPr>
        <w:pStyle w:val="20"/>
        <w:numPr>
          <w:ilvl w:val="0"/>
          <w:numId w:val="2"/>
        </w:numPr>
        <w:shd w:val="clear" w:color="auto" w:fill="auto"/>
        <w:tabs>
          <w:tab w:val="left" w:pos="682"/>
        </w:tabs>
        <w:spacing w:after="242" w:line="269" w:lineRule="exact"/>
        <w:ind w:left="700"/>
        <w:jc w:val="both"/>
        <w:rPr>
          <w:rFonts w:ascii="Times New Roman" w:hAnsi="Times New Roman" w:cs="Times New Roman"/>
          <w:sz w:val="24"/>
          <w:szCs w:val="24"/>
        </w:rPr>
      </w:pPr>
      <w:r w:rsidRPr="00003243">
        <w:rPr>
          <w:rFonts w:ascii="Times New Roman" w:hAnsi="Times New Roman" w:cs="Times New Roman"/>
          <w:sz w:val="24"/>
          <w:szCs w:val="24"/>
        </w:rPr>
        <w:lastRenderedPageBreak/>
        <w:t>осуществляет иные полномочия, не</w:t>
      </w:r>
      <w:r w:rsidR="00BB1D39">
        <w:rPr>
          <w:rFonts w:ascii="Times New Roman" w:hAnsi="Times New Roman" w:cs="Times New Roman"/>
          <w:sz w:val="24"/>
          <w:szCs w:val="24"/>
        </w:rPr>
        <w:t xml:space="preserve"> </w:t>
      </w:r>
      <w:r w:rsidRPr="00003243">
        <w:rPr>
          <w:rFonts w:ascii="Times New Roman" w:hAnsi="Times New Roman" w:cs="Times New Roman"/>
          <w:sz w:val="24"/>
          <w:szCs w:val="24"/>
        </w:rPr>
        <w:t>отнесенные</w:t>
      </w:r>
      <w:r w:rsidR="00BB1D39">
        <w:rPr>
          <w:rFonts w:ascii="Times New Roman" w:hAnsi="Times New Roman" w:cs="Times New Roman"/>
          <w:sz w:val="24"/>
          <w:szCs w:val="24"/>
        </w:rPr>
        <w:t xml:space="preserve"> </w:t>
      </w:r>
      <w:r w:rsidRPr="00003243">
        <w:rPr>
          <w:rFonts w:ascii="Times New Roman" w:hAnsi="Times New Roman" w:cs="Times New Roman"/>
          <w:sz w:val="24"/>
          <w:szCs w:val="24"/>
        </w:rPr>
        <w:t>Федеральным законом «Об обществах с ограниченной ответственностью» или настоящим уставом к компетенции общего собрания участников Общества.</w:t>
      </w:r>
    </w:p>
    <w:p w:rsidR="00BB1D39" w:rsidRPr="00003243" w:rsidRDefault="006C5ABF" w:rsidP="00BB1D39">
      <w:pPr>
        <w:pStyle w:val="20"/>
        <w:shd w:val="clear" w:color="auto" w:fill="auto"/>
        <w:spacing w:after="0" w:line="264" w:lineRule="exact"/>
        <w:ind w:left="220" w:firstLine="0"/>
        <w:jc w:val="center"/>
        <w:rPr>
          <w:rFonts w:ascii="Times New Roman" w:hAnsi="Times New Roman" w:cs="Times New Roman"/>
          <w:sz w:val="24"/>
          <w:szCs w:val="24"/>
        </w:rPr>
      </w:pPr>
      <w:r w:rsidRPr="003B0B8D">
        <w:rPr>
          <w:rFonts w:ascii="Times New Roman" w:hAnsi="Times New Roman" w:cs="Times New Roman"/>
          <w:b/>
          <w:sz w:val="24"/>
          <w:szCs w:val="24"/>
          <w:u w:val="single"/>
        </w:rPr>
        <w:t>Внешний контроль качества работ</w:t>
      </w:r>
      <w:proofErr w:type="gramStart"/>
      <w:r w:rsidRPr="003B0B8D">
        <w:rPr>
          <w:rFonts w:ascii="Times New Roman" w:hAnsi="Times New Roman" w:cs="Times New Roman"/>
          <w:b/>
          <w:sz w:val="24"/>
          <w:szCs w:val="24"/>
          <w:u w:val="single"/>
        </w:rPr>
        <w:t>ы</w:t>
      </w:r>
      <w:r w:rsidRPr="003B0B8D">
        <w:rPr>
          <w:rFonts w:ascii="Times New Roman" w:hAnsi="Times New Roman" w:cs="Times New Roman"/>
          <w:sz w:val="24"/>
          <w:szCs w:val="24"/>
          <w:u w:val="single"/>
        </w:rPr>
        <w:t xml:space="preserve"> </w:t>
      </w:r>
      <w:r w:rsidRPr="003B0B8D">
        <w:rPr>
          <w:rFonts w:ascii="Times New Roman" w:hAnsi="Times New Roman" w:cs="Times New Roman"/>
          <w:b/>
          <w:sz w:val="24"/>
          <w:szCs w:val="24"/>
          <w:u w:val="single"/>
        </w:rPr>
        <w:t>ООО</w:t>
      </w:r>
      <w:proofErr w:type="gramEnd"/>
      <w:r w:rsidRPr="003B0B8D">
        <w:rPr>
          <w:rFonts w:ascii="Times New Roman" w:hAnsi="Times New Roman" w:cs="Times New Roman"/>
          <w:b/>
          <w:sz w:val="24"/>
          <w:szCs w:val="24"/>
          <w:u w:val="single"/>
        </w:rPr>
        <w:t xml:space="preserve"> </w:t>
      </w:r>
      <w:r w:rsidR="00BB1D39" w:rsidRPr="003B0B8D">
        <w:rPr>
          <w:rFonts w:ascii="Times New Roman" w:hAnsi="Times New Roman" w:cs="Times New Roman"/>
          <w:b/>
          <w:sz w:val="24"/>
          <w:szCs w:val="24"/>
          <w:u w:val="single"/>
        </w:rPr>
        <w:t>АКОФ «АУДИТ-ЦЕНТР</w:t>
      </w:r>
    </w:p>
    <w:p w:rsidR="003B0B8D" w:rsidRDefault="003B0B8D">
      <w:pPr>
        <w:pStyle w:val="20"/>
        <w:shd w:val="clear" w:color="auto" w:fill="auto"/>
        <w:spacing w:after="0" w:line="264" w:lineRule="exact"/>
        <w:ind w:left="220" w:firstLine="0"/>
        <w:jc w:val="center"/>
        <w:rPr>
          <w:rFonts w:ascii="Times New Roman" w:hAnsi="Times New Roman" w:cs="Times New Roman"/>
          <w:sz w:val="24"/>
          <w:szCs w:val="24"/>
        </w:rPr>
      </w:pPr>
    </w:p>
    <w:p w:rsidR="0006479D" w:rsidRDefault="0006479D" w:rsidP="0006479D">
      <w:pPr>
        <w:pStyle w:val="20"/>
        <w:shd w:val="clear" w:color="auto" w:fill="auto"/>
        <w:spacing w:after="0" w:line="264" w:lineRule="exact"/>
        <w:ind w:firstLine="567"/>
        <w:jc w:val="both"/>
        <w:rPr>
          <w:rFonts w:ascii="Times New Roman" w:hAnsi="Times New Roman" w:cs="Times New Roman"/>
          <w:sz w:val="24"/>
          <w:szCs w:val="24"/>
        </w:rPr>
      </w:pPr>
      <w:r>
        <w:rPr>
          <w:rFonts w:ascii="Times New Roman" w:hAnsi="Times New Roman" w:cs="Times New Roman"/>
          <w:sz w:val="24"/>
          <w:szCs w:val="24"/>
        </w:rPr>
        <w:t>В 2017 году внешний контроль качеств</w:t>
      </w:r>
      <w:proofErr w:type="gramStart"/>
      <w:r>
        <w:rPr>
          <w:rFonts w:ascii="Times New Roman" w:hAnsi="Times New Roman" w:cs="Times New Roman"/>
          <w:sz w:val="24"/>
          <w:szCs w:val="24"/>
        </w:rPr>
        <w:t>а ООО</w:t>
      </w:r>
      <w:proofErr w:type="gramEnd"/>
      <w:r>
        <w:rPr>
          <w:rFonts w:ascii="Times New Roman" w:hAnsi="Times New Roman" w:cs="Times New Roman"/>
          <w:sz w:val="24"/>
          <w:szCs w:val="24"/>
        </w:rPr>
        <w:t xml:space="preserve"> АКОФ «АУДИТ-ЦЕНР» не проводился.</w:t>
      </w:r>
    </w:p>
    <w:p w:rsidR="0006479D" w:rsidRPr="0006479D" w:rsidRDefault="0006479D" w:rsidP="0006479D">
      <w:pPr>
        <w:pStyle w:val="20"/>
        <w:shd w:val="clear" w:color="auto" w:fill="auto"/>
        <w:spacing w:after="0" w:line="264" w:lineRule="exact"/>
        <w:ind w:firstLine="567"/>
        <w:jc w:val="both"/>
        <w:rPr>
          <w:rFonts w:ascii="Times New Roman" w:hAnsi="Times New Roman" w:cs="Times New Roman"/>
          <w:sz w:val="24"/>
          <w:szCs w:val="24"/>
        </w:rPr>
      </w:pPr>
    </w:p>
    <w:p w:rsidR="003B0B8D" w:rsidRDefault="006C5ABF">
      <w:pPr>
        <w:pStyle w:val="20"/>
        <w:shd w:val="clear" w:color="auto" w:fill="auto"/>
        <w:spacing w:after="0" w:line="264" w:lineRule="exact"/>
        <w:ind w:firstLine="2420"/>
        <w:rPr>
          <w:rFonts w:ascii="Times New Roman" w:hAnsi="Times New Roman" w:cs="Times New Roman"/>
          <w:sz w:val="24"/>
          <w:szCs w:val="24"/>
        </w:rPr>
      </w:pPr>
      <w:r w:rsidRPr="003B0B8D">
        <w:rPr>
          <w:rFonts w:ascii="Times New Roman" w:hAnsi="Times New Roman" w:cs="Times New Roman"/>
          <w:b/>
          <w:sz w:val="24"/>
          <w:szCs w:val="24"/>
          <w:u w:val="single"/>
        </w:rPr>
        <w:t>Система внутреннего контроля качества</w:t>
      </w:r>
      <w:r w:rsidRPr="00003243">
        <w:rPr>
          <w:rFonts w:ascii="Times New Roman" w:hAnsi="Times New Roman" w:cs="Times New Roman"/>
          <w:sz w:val="24"/>
          <w:szCs w:val="24"/>
        </w:rPr>
        <w:t xml:space="preserve"> </w:t>
      </w:r>
    </w:p>
    <w:p w:rsidR="003B0B8D" w:rsidRDefault="003B0B8D">
      <w:pPr>
        <w:pStyle w:val="20"/>
        <w:shd w:val="clear" w:color="auto" w:fill="auto"/>
        <w:spacing w:after="0" w:line="264" w:lineRule="exact"/>
        <w:ind w:firstLine="2420"/>
        <w:rPr>
          <w:rFonts w:ascii="Times New Roman" w:hAnsi="Times New Roman" w:cs="Times New Roman"/>
          <w:sz w:val="24"/>
          <w:szCs w:val="24"/>
        </w:rPr>
      </w:pPr>
    </w:p>
    <w:p w:rsidR="002A5D55" w:rsidRPr="00003243" w:rsidRDefault="006C5ABF" w:rsidP="003B0B8D">
      <w:pPr>
        <w:pStyle w:val="20"/>
        <w:shd w:val="clear" w:color="auto" w:fill="auto"/>
        <w:spacing w:after="0" w:line="264" w:lineRule="exact"/>
        <w:ind w:firstLine="567"/>
        <w:jc w:val="both"/>
        <w:rPr>
          <w:rFonts w:ascii="Times New Roman" w:hAnsi="Times New Roman" w:cs="Times New Roman"/>
          <w:sz w:val="24"/>
          <w:szCs w:val="24"/>
        </w:rPr>
      </w:pPr>
      <w:r w:rsidRPr="00003243">
        <w:rPr>
          <w:rFonts w:ascii="Times New Roman" w:hAnsi="Times New Roman" w:cs="Times New Roman"/>
          <w:sz w:val="24"/>
          <w:szCs w:val="24"/>
        </w:rPr>
        <w:t>В организации разработан и утвержден внутрифирменный регламент «Контроль качества услуг в аудиторской организации». Целью данного документа является установление требований к организации и функционированию внутрифирменной системы контроля качества аудита и достижение высокого качества оказания аудиторских услуг.</w:t>
      </w:r>
    </w:p>
    <w:p w:rsidR="002A5D55" w:rsidRPr="00003243" w:rsidRDefault="006C5ABF">
      <w:pPr>
        <w:pStyle w:val="20"/>
        <w:shd w:val="clear" w:color="auto" w:fill="auto"/>
        <w:spacing w:after="0" w:line="264" w:lineRule="exact"/>
        <w:ind w:firstLine="700"/>
        <w:jc w:val="both"/>
        <w:rPr>
          <w:rFonts w:ascii="Times New Roman" w:hAnsi="Times New Roman" w:cs="Times New Roman"/>
          <w:sz w:val="24"/>
          <w:szCs w:val="24"/>
        </w:rPr>
      </w:pPr>
      <w:r w:rsidRPr="00003243">
        <w:rPr>
          <w:rFonts w:ascii="Times New Roman" w:hAnsi="Times New Roman" w:cs="Times New Roman"/>
          <w:sz w:val="24"/>
          <w:szCs w:val="24"/>
        </w:rPr>
        <w:t>Система контроля качества в организации устанавливает принципы и процедуры в отношении каждого из следующих элементов:</w:t>
      </w:r>
    </w:p>
    <w:p w:rsidR="002A5D55" w:rsidRPr="00003243" w:rsidRDefault="006C5ABF">
      <w:pPr>
        <w:pStyle w:val="20"/>
        <w:numPr>
          <w:ilvl w:val="0"/>
          <w:numId w:val="2"/>
        </w:numPr>
        <w:shd w:val="clear" w:color="auto" w:fill="auto"/>
        <w:tabs>
          <w:tab w:val="left" w:pos="682"/>
        </w:tabs>
        <w:spacing w:after="0" w:line="269" w:lineRule="exact"/>
        <w:ind w:left="700"/>
        <w:jc w:val="both"/>
        <w:rPr>
          <w:rFonts w:ascii="Times New Roman" w:hAnsi="Times New Roman" w:cs="Times New Roman"/>
          <w:sz w:val="24"/>
          <w:szCs w:val="24"/>
        </w:rPr>
      </w:pPr>
      <w:r w:rsidRPr="00003243">
        <w:rPr>
          <w:rFonts w:ascii="Times New Roman" w:hAnsi="Times New Roman" w:cs="Times New Roman"/>
          <w:sz w:val="24"/>
          <w:szCs w:val="24"/>
        </w:rPr>
        <w:t>обязанности руководства по обеспечению высокого качества предоставляемых аудиторских услуг;</w:t>
      </w:r>
    </w:p>
    <w:p w:rsidR="002A5D55" w:rsidRPr="00003243" w:rsidRDefault="006C5ABF">
      <w:pPr>
        <w:pStyle w:val="20"/>
        <w:numPr>
          <w:ilvl w:val="0"/>
          <w:numId w:val="2"/>
        </w:numPr>
        <w:shd w:val="clear" w:color="auto" w:fill="auto"/>
        <w:tabs>
          <w:tab w:val="left" w:pos="682"/>
        </w:tabs>
        <w:spacing w:after="0" w:line="269" w:lineRule="exact"/>
        <w:ind w:left="700"/>
        <w:jc w:val="both"/>
        <w:rPr>
          <w:rFonts w:ascii="Times New Roman" w:hAnsi="Times New Roman" w:cs="Times New Roman"/>
          <w:sz w:val="24"/>
          <w:szCs w:val="24"/>
        </w:rPr>
      </w:pPr>
      <w:r w:rsidRPr="00003243">
        <w:rPr>
          <w:rFonts w:ascii="Times New Roman" w:hAnsi="Times New Roman" w:cs="Times New Roman"/>
          <w:sz w:val="24"/>
          <w:szCs w:val="24"/>
        </w:rPr>
        <w:t>этические требования;</w:t>
      </w:r>
    </w:p>
    <w:p w:rsidR="002A5D55" w:rsidRPr="00003243" w:rsidRDefault="006C5ABF">
      <w:pPr>
        <w:pStyle w:val="20"/>
        <w:numPr>
          <w:ilvl w:val="0"/>
          <w:numId w:val="2"/>
        </w:numPr>
        <w:shd w:val="clear" w:color="auto" w:fill="auto"/>
        <w:tabs>
          <w:tab w:val="left" w:pos="682"/>
        </w:tabs>
        <w:spacing w:after="0" w:line="264" w:lineRule="exact"/>
        <w:ind w:left="700"/>
        <w:jc w:val="both"/>
        <w:rPr>
          <w:rFonts w:ascii="Times New Roman" w:hAnsi="Times New Roman" w:cs="Times New Roman"/>
          <w:sz w:val="24"/>
          <w:szCs w:val="24"/>
        </w:rPr>
      </w:pPr>
      <w:r w:rsidRPr="00003243">
        <w:rPr>
          <w:rFonts w:ascii="Times New Roman" w:hAnsi="Times New Roman" w:cs="Times New Roman"/>
          <w:sz w:val="24"/>
          <w:szCs w:val="24"/>
        </w:rPr>
        <w:t>принятие на обслуживание нового клиента и продолжение сотрудничества;</w:t>
      </w:r>
    </w:p>
    <w:p w:rsidR="002A5D55" w:rsidRPr="00003243" w:rsidRDefault="006C5ABF">
      <w:pPr>
        <w:pStyle w:val="20"/>
        <w:numPr>
          <w:ilvl w:val="0"/>
          <w:numId w:val="2"/>
        </w:numPr>
        <w:shd w:val="clear" w:color="auto" w:fill="auto"/>
        <w:tabs>
          <w:tab w:val="left" w:pos="682"/>
        </w:tabs>
        <w:spacing w:after="0" w:line="264" w:lineRule="exact"/>
        <w:ind w:left="700"/>
        <w:jc w:val="both"/>
        <w:rPr>
          <w:rFonts w:ascii="Times New Roman" w:hAnsi="Times New Roman" w:cs="Times New Roman"/>
          <w:sz w:val="24"/>
          <w:szCs w:val="24"/>
        </w:rPr>
      </w:pPr>
      <w:r w:rsidRPr="00003243">
        <w:rPr>
          <w:rFonts w:ascii="Times New Roman" w:hAnsi="Times New Roman" w:cs="Times New Roman"/>
          <w:sz w:val="24"/>
          <w:szCs w:val="24"/>
        </w:rPr>
        <w:t>правила выполнения задания;</w:t>
      </w:r>
    </w:p>
    <w:p w:rsidR="002A5D55" w:rsidRPr="00003243" w:rsidRDefault="006C5ABF">
      <w:pPr>
        <w:pStyle w:val="20"/>
        <w:numPr>
          <w:ilvl w:val="0"/>
          <w:numId w:val="2"/>
        </w:numPr>
        <w:shd w:val="clear" w:color="auto" w:fill="auto"/>
        <w:tabs>
          <w:tab w:val="left" w:pos="682"/>
        </w:tabs>
        <w:spacing w:after="0" w:line="264" w:lineRule="exact"/>
        <w:ind w:left="700"/>
        <w:jc w:val="both"/>
        <w:rPr>
          <w:rFonts w:ascii="Times New Roman" w:hAnsi="Times New Roman" w:cs="Times New Roman"/>
          <w:sz w:val="24"/>
          <w:szCs w:val="24"/>
        </w:rPr>
      </w:pPr>
      <w:r w:rsidRPr="00003243">
        <w:rPr>
          <w:rFonts w:ascii="Times New Roman" w:hAnsi="Times New Roman" w:cs="Times New Roman"/>
          <w:sz w:val="24"/>
          <w:szCs w:val="24"/>
        </w:rPr>
        <w:t>надзор за выполнением задания;</w:t>
      </w:r>
    </w:p>
    <w:p w:rsidR="002A5D55" w:rsidRPr="00003243" w:rsidRDefault="006C5ABF">
      <w:pPr>
        <w:pStyle w:val="20"/>
        <w:numPr>
          <w:ilvl w:val="0"/>
          <w:numId w:val="2"/>
        </w:numPr>
        <w:shd w:val="clear" w:color="auto" w:fill="auto"/>
        <w:tabs>
          <w:tab w:val="left" w:pos="682"/>
        </w:tabs>
        <w:spacing w:after="0" w:line="264" w:lineRule="exact"/>
        <w:ind w:left="700"/>
        <w:jc w:val="both"/>
        <w:rPr>
          <w:rFonts w:ascii="Times New Roman" w:hAnsi="Times New Roman" w:cs="Times New Roman"/>
          <w:sz w:val="24"/>
          <w:szCs w:val="24"/>
        </w:rPr>
      </w:pPr>
      <w:r w:rsidRPr="00003243">
        <w:rPr>
          <w:rFonts w:ascii="Times New Roman" w:hAnsi="Times New Roman" w:cs="Times New Roman"/>
          <w:sz w:val="24"/>
          <w:szCs w:val="24"/>
        </w:rPr>
        <w:t>кадровая работа;</w:t>
      </w:r>
    </w:p>
    <w:p w:rsidR="002A5D55" w:rsidRPr="00003243" w:rsidRDefault="006C5ABF">
      <w:pPr>
        <w:pStyle w:val="20"/>
        <w:numPr>
          <w:ilvl w:val="0"/>
          <w:numId w:val="2"/>
        </w:numPr>
        <w:shd w:val="clear" w:color="auto" w:fill="auto"/>
        <w:tabs>
          <w:tab w:val="left" w:pos="682"/>
        </w:tabs>
        <w:spacing w:after="0" w:line="264" w:lineRule="exact"/>
        <w:ind w:left="700"/>
        <w:jc w:val="both"/>
        <w:rPr>
          <w:rFonts w:ascii="Times New Roman" w:hAnsi="Times New Roman" w:cs="Times New Roman"/>
          <w:sz w:val="24"/>
          <w:szCs w:val="24"/>
        </w:rPr>
      </w:pPr>
      <w:r w:rsidRPr="00003243">
        <w:rPr>
          <w:rFonts w:ascii="Times New Roman" w:hAnsi="Times New Roman" w:cs="Times New Roman"/>
          <w:sz w:val="24"/>
          <w:szCs w:val="24"/>
        </w:rPr>
        <w:t>правила консультирования и документального оформления разногласий, жалоб и претензий;</w:t>
      </w:r>
    </w:p>
    <w:p w:rsidR="002A5D55" w:rsidRPr="00003243" w:rsidRDefault="006C5ABF">
      <w:pPr>
        <w:pStyle w:val="20"/>
        <w:numPr>
          <w:ilvl w:val="0"/>
          <w:numId w:val="2"/>
        </w:numPr>
        <w:shd w:val="clear" w:color="auto" w:fill="auto"/>
        <w:tabs>
          <w:tab w:val="left" w:pos="682"/>
        </w:tabs>
        <w:spacing w:after="0" w:line="264" w:lineRule="exact"/>
        <w:ind w:left="700"/>
        <w:jc w:val="both"/>
        <w:rPr>
          <w:rFonts w:ascii="Times New Roman" w:hAnsi="Times New Roman" w:cs="Times New Roman"/>
          <w:sz w:val="24"/>
          <w:szCs w:val="24"/>
        </w:rPr>
      </w:pPr>
      <w:r w:rsidRPr="00003243">
        <w:rPr>
          <w:rFonts w:ascii="Times New Roman" w:hAnsi="Times New Roman" w:cs="Times New Roman"/>
          <w:sz w:val="24"/>
          <w:szCs w:val="24"/>
        </w:rPr>
        <w:t>обзорная проверка качества аудита;</w:t>
      </w:r>
    </w:p>
    <w:p w:rsidR="002A5D55" w:rsidRPr="00003243" w:rsidRDefault="006C5ABF">
      <w:pPr>
        <w:pStyle w:val="20"/>
        <w:numPr>
          <w:ilvl w:val="0"/>
          <w:numId w:val="2"/>
        </w:numPr>
        <w:shd w:val="clear" w:color="auto" w:fill="auto"/>
        <w:tabs>
          <w:tab w:val="left" w:pos="682"/>
        </w:tabs>
        <w:spacing w:after="0" w:line="264" w:lineRule="exact"/>
        <w:ind w:left="700"/>
        <w:jc w:val="both"/>
        <w:rPr>
          <w:rFonts w:ascii="Times New Roman" w:hAnsi="Times New Roman" w:cs="Times New Roman"/>
          <w:sz w:val="24"/>
          <w:szCs w:val="24"/>
        </w:rPr>
      </w:pPr>
      <w:r w:rsidRPr="00003243">
        <w:rPr>
          <w:rFonts w:ascii="Times New Roman" w:hAnsi="Times New Roman" w:cs="Times New Roman"/>
          <w:sz w:val="24"/>
          <w:szCs w:val="24"/>
        </w:rPr>
        <w:t>мониторинг.</w:t>
      </w:r>
    </w:p>
    <w:p w:rsidR="002A5D55" w:rsidRDefault="006C5ABF">
      <w:pPr>
        <w:pStyle w:val="20"/>
        <w:shd w:val="clear" w:color="auto" w:fill="auto"/>
        <w:spacing w:after="0" w:line="264" w:lineRule="exact"/>
        <w:ind w:firstLine="700"/>
        <w:jc w:val="both"/>
        <w:rPr>
          <w:rFonts w:ascii="Times New Roman" w:hAnsi="Times New Roman" w:cs="Times New Roman"/>
          <w:sz w:val="24"/>
          <w:szCs w:val="24"/>
        </w:rPr>
      </w:pPr>
      <w:r w:rsidRPr="00003243">
        <w:rPr>
          <w:rFonts w:ascii="Times New Roman" w:hAnsi="Times New Roman" w:cs="Times New Roman"/>
          <w:sz w:val="24"/>
          <w:szCs w:val="24"/>
        </w:rPr>
        <w:t>Внутрифирменная система контроля качества, действующая в организации, обеспечивает и гарантирует высокое качество предоставляемых аудиторских услуг.</w:t>
      </w:r>
    </w:p>
    <w:p w:rsidR="003B0B8D" w:rsidRPr="00003243" w:rsidRDefault="003B0B8D">
      <w:pPr>
        <w:pStyle w:val="20"/>
        <w:shd w:val="clear" w:color="auto" w:fill="auto"/>
        <w:spacing w:after="0" w:line="264" w:lineRule="exact"/>
        <w:ind w:firstLine="700"/>
        <w:jc w:val="both"/>
        <w:rPr>
          <w:rFonts w:ascii="Times New Roman" w:hAnsi="Times New Roman" w:cs="Times New Roman"/>
          <w:sz w:val="24"/>
          <w:szCs w:val="24"/>
        </w:rPr>
      </w:pPr>
    </w:p>
    <w:p w:rsidR="002A5D55" w:rsidRPr="00D537EB" w:rsidRDefault="006C5ABF">
      <w:pPr>
        <w:pStyle w:val="20"/>
        <w:shd w:val="clear" w:color="auto" w:fill="auto"/>
        <w:spacing w:after="0" w:line="264" w:lineRule="exact"/>
        <w:ind w:left="180" w:firstLine="0"/>
        <w:jc w:val="center"/>
        <w:rPr>
          <w:rFonts w:ascii="Times New Roman" w:hAnsi="Times New Roman" w:cs="Times New Roman"/>
          <w:b/>
          <w:sz w:val="24"/>
          <w:szCs w:val="24"/>
          <w:u w:val="single"/>
        </w:rPr>
      </w:pPr>
      <w:r w:rsidRPr="00D537EB">
        <w:rPr>
          <w:rFonts w:ascii="Times New Roman" w:hAnsi="Times New Roman" w:cs="Times New Roman"/>
          <w:b/>
          <w:sz w:val="24"/>
          <w:szCs w:val="24"/>
          <w:u w:val="single"/>
        </w:rPr>
        <w:t>Правила независимости</w:t>
      </w:r>
    </w:p>
    <w:p w:rsidR="003B0B8D" w:rsidRPr="003B0B8D" w:rsidRDefault="003B0B8D">
      <w:pPr>
        <w:pStyle w:val="20"/>
        <w:shd w:val="clear" w:color="auto" w:fill="auto"/>
        <w:spacing w:after="0" w:line="264" w:lineRule="exact"/>
        <w:ind w:left="180" w:firstLine="0"/>
        <w:jc w:val="center"/>
        <w:rPr>
          <w:rFonts w:ascii="Times New Roman" w:hAnsi="Times New Roman" w:cs="Times New Roman"/>
          <w:b/>
          <w:sz w:val="24"/>
          <w:szCs w:val="24"/>
        </w:rPr>
      </w:pPr>
    </w:p>
    <w:p w:rsidR="002A5D55" w:rsidRPr="00003243" w:rsidRDefault="006C5ABF">
      <w:pPr>
        <w:pStyle w:val="20"/>
        <w:shd w:val="clear" w:color="auto" w:fill="auto"/>
        <w:spacing w:after="291" w:line="264" w:lineRule="exact"/>
        <w:ind w:firstLine="700"/>
        <w:jc w:val="both"/>
        <w:rPr>
          <w:rFonts w:ascii="Times New Roman" w:hAnsi="Times New Roman" w:cs="Times New Roman"/>
          <w:sz w:val="24"/>
          <w:szCs w:val="24"/>
        </w:rPr>
      </w:pPr>
      <w:r w:rsidRPr="00003243">
        <w:rPr>
          <w:rFonts w:ascii="Times New Roman" w:hAnsi="Times New Roman" w:cs="Times New Roman"/>
          <w:sz w:val="24"/>
          <w:szCs w:val="24"/>
        </w:rPr>
        <w:t>В организации введены в действие «Правила независимости аудиторов и аудиторских организаций при оказан</w:t>
      </w:r>
      <w:proofErr w:type="gramStart"/>
      <w:r w:rsidRPr="00003243">
        <w:rPr>
          <w:rFonts w:ascii="Times New Roman" w:hAnsi="Times New Roman" w:cs="Times New Roman"/>
          <w:sz w:val="24"/>
          <w:szCs w:val="24"/>
        </w:rPr>
        <w:t>ии ау</w:t>
      </w:r>
      <w:proofErr w:type="gramEnd"/>
      <w:r w:rsidRPr="00003243">
        <w:rPr>
          <w:rFonts w:ascii="Times New Roman" w:hAnsi="Times New Roman" w:cs="Times New Roman"/>
          <w:sz w:val="24"/>
          <w:szCs w:val="24"/>
        </w:rPr>
        <w:t>диторских услуг», исполнение</w:t>
      </w:r>
      <w:r w:rsidR="003B0B8D">
        <w:rPr>
          <w:rFonts w:ascii="Times New Roman" w:hAnsi="Times New Roman" w:cs="Times New Roman"/>
          <w:sz w:val="24"/>
          <w:szCs w:val="24"/>
        </w:rPr>
        <w:t xml:space="preserve"> </w:t>
      </w:r>
      <w:r w:rsidRPr="00003243">
        <w:rPr>
          <w:rFonts w:ascii="Times New Roman" w:hAnsi="Times New Roman" w:cs="Times New Roman"/>
          <w:sz w:val="24"/>
          <w:szCs w:val="24"/>
        </w:rPr>
        <w:t>требований которых обеспечивает постоянно действующая комиссия по независимости, в обязанности которой входит проверка соблюдения независимости. Разработаны и утверждены «Процедуры, обеспечивающие независимость», «Меры предосторожности для устранения угроз независимости или сведения их до приемлемого уровня». Оформляются листы независимости на всех требуемых уровнях лицами, определенными Правилами независимости и внутрифирменным регламентом «Контроль качества услуг в аудиторской организации».</w:t>
      </w:r>
    </w:p>
    <w:p w:rsidR="007761E1" w:rsidRDefault="007761E1">
      <w:pPr>
        <w:pStyle w:val="20"/>
        <w:shd w:val="clear" w:color="auto" w:fill="auto"/>
        <w:spacing w:after="0" w:line="200" w:lineRule="exact"/>
        <w:ind w:left="180" w:firstLine="0"/>
        <w:jc w:val="center"/>
        <w:rPr>
          <w:rFonts w:ascii="Times New Roman" w:hAnsi="Times New Roman" w:cs="Times New Roman"/>
          <w:b/>
          <w:sz w:val="24"/>
          <w:szCs w:val="24"/>
          <w:u w:val="single"/>
        </w:rPr>
      </w:pPr>
    </w:p>
    <w:p w:rsidR="002A5D55" w:rsidRDefault="006C5ABF" w:rsidP="007761E1">
      <w:pPr>
        <w:pStyle w:val="20"/>
        <w:shd w:val="clear" w:color="auto" w:fill="auto"/>
        <w:spacing w:after="212" w:line="200" w:lineRule="exact"/>
        <w:ind w:firstLine="0"/>
        <w:jc w:val="center"/>
        <w:rPr>
          <w:rFonts w:ascii="Times New Roman" w:hAnsi="Times New Roman" w:cs="Times New Roman"/>
          <w:b/>
          <w:sz w:val="24"/>
          <w:szCs w:val="24"/>
          <w:u w:val="single"/>
        </w:rPr>
      </w:pPr>
      <w:r w:rsidRPr="003B0B8D">
        <w:rPr>
          <w:rFonts w:ascii="Times New Roman" w:hAnsi="Times New Roman" w:cs="Times New Roman"/>
          <w:b/>
          <w:sz w:val="24"/>
          <w:szCs w:val="24"/>
          <w:u w:val="single"/>
        </w:rPr>
        <w:t>Повышение квалификации</w:t>
      </w:r>
    </w:p>
    <w:p w:rsidR="003B0B8D" w:rsidRPr="003B0B8D" w:rsidRDefault="003B0B8D" w:rsidP="007761E1">
      <w:pPr>
        <w:pStyle w:val="20"/>
        <w:shd w:val="clear" w:color="auto" w:fill="auto"/>
        <w:spacing w:after="212" w:line="200" w:lineRule="exact"/>
        <w:ind w:firstLine="0"/>
        <w:jc w:val="center"/>
        <w:rPr>
          <w:rFonts w:ascii="Times New Roman" w:hAnsi="Times New Roman" w:cs="Times New Roman"/>
          <w:b/>
          <w:sz w:val="24"/>
          <w:szCs w:val="24"/>
          <w:u w:val="single"/>
        </w:rPr>
      </w:pPr>
    </w:p>
    <w:p w:rsidR="002A5D55" w:rsidRPr="00003243" w:rsidRDefault="006C5ABF">
      <w:pPr>
        <w:pStyle w:val="20"/>
        <w:shd w:val="clear" w:color="auto" w:fill="auto"/>
        <w:spacing w:after="0" w:line="264" w:lineRule="exact"/>
        <w:ind w:firstLine="700"/>
        <w:jc w:val="both"/>
        <w:rPr>
          <w:rFonts w:ascii="Times New Roman" w:hAnsi="Times New Roman" w:cs="Times New Roman"/>
          <w:sz w:val="24"/>
          <w:szCs w:val="24"/>
        </w:rPr>
      </w:pPr>
      <w:r w:rsidRPr="00003243">
        <w:rPr>
          <w:rFonts w:ascii="Times New Roman" w:hAnsi="Times New Roman" w:cs="Times New Roman"/>
          <w:sz w:val="24"/>
          <w:szCs w:val="24"/>
        </w:rPr>
        <w:t xml:space="preserve">В организации действует инструкция «Порядок повышения квалификации сотрудников фирмы». Аудиторы, имеющие квалификационные аттестаты, проходят </w:t>
      </w:r>
      <w:proofErr w:type="gramStart"/>
      <w:r w:rsidRPr="00003243">
        <w:rPr>
          <w:rFonts w:ascii="Times New Roman" w:hAnsi="Times New Roman" w:cs="Times New Roman"/>
          <w:sz w:val="24"/>
          <w:szCs w:val="24"/>
        </w:rPr>
        <w:t>обучение по программам</w:t>
      </w:r>
      <w:proofErr w:type="gramEnd"/>
      <w:r w:rsidRPr="00003243">
        <w:rPr>
          <w:rFonts w:ascii="Times New Roman" w:hAnsi="Times New Roman" w:cs="Times New Roman"/>
          <w:sz w:val="24"/>
          <w:szCs w:val="24"/>
        </w:rPr>
        <w:t xml:space="preserve"> повышения квалификации в объеме</w:t>
      </w:r>
      <w:r w:rsidR="003B0B8D">
        <w:rPr>
          <w:rFonts w:ascii="Times New Roman" w:hAnsi="Times New Roman" w:cs="Times New Roman"/>
          <w:sz w:val="24"/>
          <w:szCs w:val="24"/>
        </w:rPr>
        <w:t xml:space="preserve"> </w:t>
      </w:r>
      <w:r w:rsidRPr="00003243">
        <w:rPr>
          <w:rFonts w:ascii="Times New Roman" w:hAnsi="Times New Roman" w:cs="Times New Roman"/>
          <w:sz w:val="24"/>
          <w:szCs w:val="24"/>
        </w:rPr>
        <w:t xml:space="preserve">40 часов в учебно-методических центрах. Ежегодно аудиторы составляют программу самообразования также в объеме 40 час в год. Ежеквартально проводятся семинары в соответствии с </w:t>
      </w:r>
      <w:r w:rsidRPr="00003243">
        <w:rPr>
          <w:rFonts w:ascii="Times New Roman" w:hAnsi="Times New Roman" w:cs="Times New Roman"/>
          <w:sz w:val="24"/>
          <w:szCs w:val="24"/>
        </w:rPr>
        <w:lastRenderedPageBreak/>
        <w:t>планами-графиками. На основании утвержденного в организации «Положения об аттестации» один раз в три года проводится аттестация сотрудников.</w:t>
      </w:r>
    </w:p>
    <w:p w:rsidR="002A5D55" w:rsidRPr="00003243" w:rsidRDefault="006C5ABF">
      <w:pPr>
        <w:pStyle w:val="20"/>
        <w:shd w:val="clear" w:color="auto" w:fill="auto"/>
        <w:spacing w:after="242"/>
        <w:ind w:firstLine="700"/>
        <w:jc w:val="both"/>
        <w:rPr>
          <w:rFonts w:ascii="Times New Roman" w:hAnsi="Times New Roman" w:cs="Times New Roman"/>
          <w:sz w:val="24"/>
          <w:szCs w:val="24"/>
        </w:rPr>
      </w:pPr>
      <w:r w:rsidRPr="00003243">
        <w:rPr>
          <w:rFonts w:ascii="Times New Roman" w:hAnsi="Times New Roman" w:cs="Times New Roman"/>
          <w:sz w:val="24"/>
          <w:szCs w:val="24"/>
        </w:rPr>
        <w:t>Продвижение по службе, размер вознаграждения зависят от результатов аттестации, текущего надзора, обзорных проверок, выборочных инспекций, т.е. от профессиональной компетентности каждого сотрудника</w:t>
      </w:r>
    </w:p>
    <w:p w:rsidR="005468FA" w:rsidRDefault="005468FA">
      <w:pPr>
        <w:pStyle w:val="20"/>
        <w:shd w:val="clear" w:color="auto" w:fill="auto"/>
        <w:spacing w:after="212" w:line="200" w:lineRule="exact"/>
        <w:ind w:firstLine="0"/>
        <w:jc w:val="center"/>
        <w:rPr>
          <w:rFonts w:ascii="Times New Roman" w:hAnsi="Times New Roman" w:cs="Times New Roman"/>
          <w:b/>
          <w:sz w:val="24"/>
          <w:szCs w:val="24"/>
          <w:u w:val="single"/>
        </w:rPr>
      </w:pPr>
    </w:p>
    <w:p w:rsidR="002A5D55" w:rsidRPr="003B0B8D" w:rsidRDefault="006C5ABF">
      <w:pPr>
        <w:pStyle w:val="20"/>
        <w:shd w:val="clear" w:color="auto" w:fill="auto"/>
        <w:spacing w:after="212" w:line="200" w:lineRule="exact"/>
        <w:ind w:firstLine="0"/>
        <w:jc w:val="center"/>
        <w:rPr>
          <w:rFonts w:ascii="Times New Roman" w:hAnsi="Times New Roman" w:cs="Times New Roman"/>
          <w:b/>
          <w:sz w:val="24"/>
          <w:szCs w:val="24"/>
          <w:u w:val="single"/>
        </w:rPr>
      </w:pPr>
      <w:r w:rsidRPr="003B0B8D">
        <w:rPr>
          <w:rFonts w:ascii="Times New Roman" w:hAnsi="Times New Roman" w:cs="Times New Roman"/>
          <w:b/>
          <w:sz w:val="24"/>
          <w:szCs w:val="24"/>
          <w:u w:val="single"/>
        </w:rPr>
        <w:t>Меры по обеспечению ротации руководителей проверки</w:t>
      </w:r>
    </w:p>
    <w:p w:rsidR="002A5D55" w:rsidRPr="00003243" w:rsidRDefault="006C5ABF" w:rsidP="007761E1">
      <w:pPr>
        <w:pStyle w:val="20"/>
        <w:shd w:val="clear" w:color="auto" w:fill="auto"/>
        <w:spacing w:after="242"/>
        <w:ind w:firstLine="700"/>
        <w:jc w:val="both"/>
        <w:rPr>
          <w:rFonts w:ascii="Times New Roman" w:hAnsi="Times New Roman" w:cs="Times New Roman"/>
          <w:sz w:val="24"/>
          <w:szCs w:val="24"/>
        </w:rPr>
      </w:pPr>
      <w:r w:rsidRPr="00003243">
        <w:rPr>
          <w:rFonts w:ascii="Times New Roman" w:hAnsi="Times New Roman" w:cs="Times New Roman"/>
          <w:sz w:val="24"/>
          <w:szCs w:val="24"/>
        </w:rPr>
        <w:t>Не менее одного раза в 7 лет проводится ротация руководителей проверки.</w:t>
      </w:r>
    </w:p>
    <w:p w:rsidR="00003243" w:rsidRDefault="006C5ABF" w:rsidP="007761E1">
      <w:pPr>
        <w:pStyle w:val="20"/>
        <w:shd w:val="clear" w:color="auto" w:fill="auto"/>
        <w:spacing w:after="242"/>
        <w:ind w:firstLine="700"/>
        <w:jc w:val="both"/>
        <w:rPr>
          <w:rFonts w:ascii="Times New Roman" w:hAnsi="Times New Roman" w:cs="Times New Roman"/>
          <w:sz w:val="24"/>
          <w:szCs w:val="24"/>
        </w:rPr>
      </w:pPr>
      <w:r w:rsidRPr="007761E1">
        <w:rPr>
          <w:rFonts w:ascii="Times New Roman" w:hAnsi="Times New Roman" w:cs="Times New Roman"/>
          <w:sz w:val="24"/>
          <w:szCs w:val="24"/>
        </w:rPr>
        <w:t>В отношении общественно значимых хозяйствующих субъектов</w:t>
      </w:r>
      <w:r w:rsidR="003B0B8D" w:rsidRPr="007761E1">
        <w:rPr>
          <w:rFonts w:ascii="Times New Roman" w:hAnsi="Times New Roman" w:cs="Times New Roman"/>
          <w:sz w:val="24"/>
          <w:szCs w:val="24"/>
        </w:rPr>
        <w:t xml:space="preserve"> </w:t>
      </w:r>
      <w:r w:rsidRPr="007761E1">
        <w:rPr>
          <w:rFonts w:ascii="Times New Roman" w:hAnsi="Times New Roman" w:cs="Times New Roman"/>
          <w:sz w:val="24"/>
          <w:szCs w:val="24"/>
        </w:rPr>
        <w:t xml:space="preserve">- ротация руководителей проверки проводится также не менее одного раза в 7 лет. </w:t>
      </w:r>
    </w:p>
    <w:p w:rsidR="00134C93" w:rsidRDefault="00134C93" w:rsidP="007761E1">
      <w:pPr>
        <w:pStyle w:val="20"/>
        <w:shd w:val="clear" w:color="auto" w:fill="auto"/>
        <w:spacing w:after="242"/>
        <w:ind w:firstLine="700"/>
        <w:jc w:val="both"/>
        <w:rPr>
          <w:rFonts w:ascii="Times New Roman" w:hAnsi="Times New Roman" w:cs="Times New Roman"/>
          <w:sz w:val="24"/>
          <w:szCs w:val="24"/>
        </w:rPr>
      </w:pPr>
    </w:p>
    <w:p w:rsidR="00134C93" w:rsidRPr="00134C93" w:rsidRDefault="00134C93" w:rsidP="00134C93">
      <w:pPr>
        <w:spacing w:after="242" w:line="266" w:lineRule="exact"/>
        <w:ind w:firstLine="700"/>
        <w:jc w:val="both"/>
        <w:rPr>
          <w:rFonts w:ascii="Times New Roman" w:eastAsia="Arial" w:hAnsi="Times New Roman" w:cs="Times New Roman"/>
          <w:b/>
          <w:color w:val="auto"/>
        </w:rPr>
      </w:pPr>
      <w:r w:rsidRPr="00134C93">
        <w:rPr>
          <w:rFonts w:ascii="Times New Roman" w:eastAsia="Arial" w:hAnsi="Times New Roman" w:cs="Times New Roman"/>
          <w:b/>
          <w:color w:val="auto"/>
        </w:rPr>
        <w:t>Наименования всех организаций, предусмотренных частью 3 статьи 5 Федерального закона «Об аудиторской деятельности», в отношении бухгалтерской (финансовой) отчетности которых аудиторской организацией ООО АКОФ «АУДИТ-ЦЕНТР» в  прошедшем календарном году был проведен обязательный аудит:</w:t>
      </w:r>
    </w:p>
    <w:p w:rsidR="00134C93" w:rsidRPr="00134C93" w:rsidRDefault="00134C93" w:rsidP="00134C93">
      <w:pPr>
        <w:shd w:val="clear" w:color="auto" w:fill="FFFFFF"/>
        <w:ind w:firstLine="697"/>
        <w:jc w:val="both"/>
        <w:rPr>
          <w:rFonts w:ascii="Times New Roman" w:eastAsia="Arial" w:hAnsi="Times New Roman" w:cs="Times New Roman"/>
          <w:color w:val="auto"/>
        </w:rPr>
      </w:pPr>
      <w:r>
        <w:rPr>
          <w:rFonts w:ascii="Times New Roman" w:eastAsia="Arial" w:hAnsi="Times New Roman" w:cs="Times New Roman"/>
          <w:color w:val="auto"/>
        </w:rPr>
        <w:t>1.</w:t>
      </w:r>
      <w:r w:rsidRPr="00134C93">
        <w:rPr>
          <w:rFonts w:ascii="Times New Roman" w:eastAsia="Arial" w:hAnsi="Times New Roman" w:cs="Times New Roman"/>
          <w:color w:val="auto"/>
        </w:rPr>
        <w:t xml:space="preserve">Акционерное общество «Тольяттихимбанк» </w:t>
      </w:r>
    </w:p>
    <w:p w:rsidR="00134C93" w:rsidRPr="00134C93" w:rsidRDefault="00134C93" w:rsidP="00134C93">
      <w:pPr>
        <w:shd w:val="clear" w:color="auto" w:fill="FFFFFF"/>
        <w:ind w:firstLine="697"/>
        <w:jc w:val="both"/>
        <w:rPr>
          <w:rFonts w:ascii="Times New Roman" w:eastAsia="Arial" w:hAnsi="Times New Roman" w:cs="Times New Roman"/>
          <w:color w:val="auto"/>
        </w:rPr>
      </w:pPr>
      <w:r>
        <w:rPr>
          <w:rFonts w:ascii="Times New Roman" w:eastAsia="Arial" w:hAnsi="Times New Roman" w:cs="Times New Roman"/>
          <w:color w:val="auto"/>
        </w:rPr>
        <w:t>2.</w:t>
      </w:r>
      <w:r w:rsidRPr="00134C93">
        <w:rPr>
          <w:rFonts w:ascii="Times New Roman" w:eastAsia="Arial" w:hAnsi="Times New Roman" w:cs="Times New Roman"/>
          <w:color w:val="auto"/>
        </w:rPr>
        <w:t xml:space="preserve">Акционерное общество «Банк развития технологий и сбережений» </w:t>
      </w:r>
    </w:p>
    <w:p w:rsidR="00134C93" w:rsidRPr="00134C93" w:rsidRDefault="00134C93" w:rsidP="00134C93">
      <w:pPr>
        <w:shd w:val="clear" w:color="auto" w:fill="FFFFFF"/>
        <w:ind w:firstLine="697"/>
        <w:jc w:val="both"/>
        <w:rPr>
          <w:rFonts w:ascii="Times New Roman" w:eastAsia="Arial" w:hAnsi="Times New Roman" w:cs="Times New Roman"/>
          <w:color w:val="auto"/>
        </w:rPr>
      </w:pPr>
      <w:r>
        <w:rPr>
          <w:rFonts w:ascii="Times New Roman" w:eastAsia="Arial" w:hAnsi="Times New Roman" w:cs="Times New Roman"/>
          <w:color w:val="auto"/>
        </w:rPr>
        <w:t>3.</w:t>
      </w:r>
      <w:r w:rsidRPr="00134C93">
        <w:rPr>
          <w:rFonts w:ascii="Times New Roman" w:eastAsia="Arial" w:hAnsi="Times New Roman" w:cs="Times New Roman"/>
          <w:color w:val="auto"/>
        </w:rPr>
        <w:t>АКЦИОНЕРНОЕ ОБЩЕСТВО  «НАРОДНЫЙ ИНВЕСТИЦИОННЫЙ БАНК»</w:t>
      </w:r>
    </w:p>
    <w:p w:rsidR="00134C93" w:rsidRDefault="00134C93" w:rsidP="00134C93">
      <w:pPr>
        <w:shd w:val="clear" w:color="auto" w:fill="FFFFFF"/>
        <w:ind w:firstLine="697"/>
        <w:jc w:val="both"/>
        <w:rPr>
          <w:rFonts w:ascii="Times New Roman" w:eastAsia="Arial" w:hAnsi="Times New Roman" w:cs="Times New Roman"/>
          <w:color w:val="auto"/>
        </w:rPr>
      </w:pPr>
      <w:r>
        <w:rPr>
          <w:rFonts w:ascii="Times New Roman" w:eastAsia="Arial" w:hAnsi="Times New Roman" w:cs="Times New Roman"/>
          <w:color w:val="auto"/>
        </w:rPr>
        <w:t>4.</w:t>
      </w:r>
      <w:r w:rsidRPr="00134C93">
        <w:rPr>
          <w:rFonts w:ascii="Times New Roman" w:eastAsia="Arial" w:hAnsi="Times New Roman" w:cs="Times New Roman"/>
          <w:color w:val="auto"/>
        </w:rPr>
        <w:t xml:space="preserve">Коммерческий банк «Спутник» </w:t>
      </w:r>
      <w:proofErr w:type="gramStart"/>
      <w:r w:rsidRPr="00134C93">
        <w:rPr>
          <w:rFonts w:ascii="Times New Roman" w:eastAsia="Arial" w:hAnsi="Times New Roman" w:cs="Times New Roman"/>
          <w:color w:val="auto"/>
        </w:rPr>
        <w:t>-п</w:t>
      </w:r>
      <w:proofErr w:type="gramEnd"/>
      <w:r w:rsidRPr="00134C93">
        <w:rPr>
          <w:rFonts w:ascii="Times New Roman" w:eastAsia="Arial" w:hAnsi="Times New Roman" w:cs="Times New Roman"/>
          <w:color w:val="auto"/>
        </w:rPr>
        <w:t>убличное акционерное общество</w:t>
      </w:r>
    </w:p>
    <w:p w:rsidR="00134C93" w:rsidRPr="00134C93" w:rsidRDefault="00134C93" w:rsidP="00134C93">
      <w:pPr>
        <w:shd w:val="clear" w:color="auto" w:fill="FFFFFF"/>
        <w:ind w:firstLine="697"/>
        <w:jc w:val="both"/>
        <w:rPr>
          <w:rFonts w:ascii="Times New Roman" w:eastAsia="Arial" w:hAnsi="Times New Roman" w:cs="Times New Roman"/>
          <w:color w:val="auto"/>
        </w:rPr>
      </w:pPr>
      <w:r>
        <w:rPr>
          <w:rFonts w:ascii="Times New Roman" w:eastAsia="Arial" w:hAnsi="Times New Roman" w:cs="Times New Roman"/>
          <w:color w:val="auto"/>
        </w:rPr>
        <w:t>5.</w:t>
      </w:r>
      <w:r w:rsidRPr="00134C93">
        <w:rPr>
          <w:rFonts w:ascii="Times New Roman" w:eastAsia="Arial" w:hAnsi="Times New Roman" w:cs="Times New Roman"/>
          <w:color w:val="auto"/>
        </w:rPr>
        <w:t>ООО «Управляющая компания «Аверс-Капитал»</w:t>
      </w:r>
    </w:p>
    <w:p w:rsidR="00134C93" w:rsidRPr="00134C93" w:rsidRDefault="00134C93" w:rsidP="00134C93">
      <w:pPr>
        <w:shd w:val="clear" w:color="auto" w:fill="FFFFFF"/>
        <w:ind w:firstLine="697"/>
        <w:jc w:val="both"/>
        <w:rPr>
          <w:rFonts w:ascii="Times New Roman" w:eastAsia="Arial" w:hAnsi="Times New Roman" w:cs="Times New Roman"/>
          <w:color w:val="auto"/>
        </w:rPr>
      </w:pPr>
      <w:r>
        <w:rPr>
          <w:rFonts w:ascii="Times New Roman" w:eastAsia="Arial" w:hAnsi="Times New Roman" w:cs="Times New Roman"/>
          <w:color w:val="auto"/>
        </w:rPr>
        <w:t>6.</w:t>
      </w:r>
      <w:r w:rsidRPr="00134C93">
        <w:rPr>
          <w:rFonts w:ascii="Times New Roman" w:eastAsia="Arial" w:hAnsi="Times New Roman" w:cs="Times New Roman"/>
          <w:color w:val="auto"/>
        </w:rPr>
        <w:t>ЗПИНФ «АМОНД-СТРОЙ»</w:t>
      </w:r>
    </w:p>
    <w:p w:rsidR="00134C93" w:rsidRPr="00134C93" w:rsidRDefault="00134C93" w:rsidP="00134C93">
      <w:pPr>
        <w:shd w:val="clear" w:color="auto" w:fill="FFFFFF"/>
        <w:ind w:firstLine="697"/>
        <w:jc w:val="both"/>
        <w:rPr>
          <w:rFonts w:ascii="Times New Roman" w:eastAsia="Arial" w:hAnsi="Times New Roman" w:cs="Times New Roman"/>
          <w:color w:val="auto"/>
        </w:rPr>
      </w:pPr>
      <w:r>
        <w:rPr>
          <w:rFonts w:ascii="Times New Roman" w:eastAsia="Arial" w:hAnsi="Times New Roman" w:cs="Times New Roman"/>
          <w:color w:val="auto"/>
        </w:rPr>
        <w:t>7.</w:t>
      </w:r>
      <w:r w:rsidRPr="00134C93">
        <w:rPr>
          <w:rFonts w:ascii="Times New Roman" w:eastAsia="Arial" w:hAnsi="Times New Roman" w:cs="Times New Roman"/>
          <w:color w:val="auto"/>
        </w:rPr>
        <w:t>ЗПИНФ «АМОНД-ПЕРСПЕКТИВА»</w:t>
      </w:r>
    </w:p>
    <w:p w:rsidR="00134C93" w:rsidRPr="00134C93" w:rsidRDefault="00134C93" w:rsidP="00134C93">
      <w:pPr>
        <w:shd w:val="clear" w:color="auto" w:fill="FFFFFF"/>
        <w:ind w:firstLine="697"/>
        <w:jc w:val="both"/>
        <w:rPr>
          <w:rFonts w:ascii="Times New Roman" w:eastAsia="Arial" w:hAnsi="Times New Roman" w:cs="Times New Roman"/>
          <w:color w:val="auto"/>
        </w:rPr>
      </w:pPr>
      <w:r>
        <w:rPr>
          <w:rFonts w:ascii="Times New Roman" w:eastAsia="Arial" w:hAnsi="Times New Roman" w:cs="Times New Roman"/>
          <w:color w:val="auto"/>
        </w:rPr>
        <w:t>8.</w:t>
      </w:r>
      <w:r w:rsidRPr="00134C93">
        <w:rPr>
          <w:rFonts w:ascii="Times New Roman" w:eastAsia="Arial" w:hAnsi="Times New Roman" w:cs="Times New Roman"/>
          <w:color w:val="auto"/>
        </w:rPr>
        <w:t>Негосударственный пенсионный фонд «Титан»</w:t>
      </w:r>
    </w:p>
    <w:p w:rsidR="00134C93" w:rsidRDefault="00134C93" w:rsidP="00134C93">
      <w:pPr>
        <w:shd w:val="clear" w:color="auto" w:fill="FFFFFF"/>
        <w:ind w:firstLine="697"/>
        <w:jc w:val="both"/>
        <w:rPr>
          <w:rFonts w:ascii="Times New Roman" w:eastAsia="Arial" w:hAnsi="Times New Roman" w:cs="Times New Roman"/>
          <w:color w:val="auto"/>
        </w:rPr>
      </w:pPr>
      <w:r>
        <w:rPr>
          <w:rFonts w:ascii="Times New Roman" w:eastAsia="Arial" w:hAnsi="Times New Roman" w:cs="Times New Roman"/>
          <w:color w:val="auto"/>
        </w:rPr>
        <w:t>9.</w:t>
      </w:r>
      <w:r w:rsidRPr="00134C93">
        <w:rPr>
          <w:rFonts w:ascii="Times New Roman" w:eastAsia="Arial" w:hAnsi="Times New Roman" w:cs="Times New Roman"/>
          <w:color w:val="auto"/>
        </w:rPr>
        <w:t>ОАО УИК «АРМАДА»</w:t>
      </w:r>
    </w:p>
    <w:p w:rsidR="00134C93" w:rsidRPr="00134C93" w:rsidRDefault="00134C93" w:rsidP="00134C93">
      <w:pPr>
        <w:shd w:val="clear" w:color="auto" w:fill="FFFFFF"/>
        <w:ind w:firstLine="697"/>
        <w:jc w:val="both"/>
        <w:rPr>
          <w:rFonts w:ascii="Times New Roman" w:eastAsia="Arial" w:hAnsi="Times New Roman" w:cs="Times New Roman"/>
          <w:color w:val="auto"/>
        </w:rPr>
      </w:pPr>
    </w:p>
    <w:p w:rsidR="00134C93" w:rsidRPr="00134C93" w:rsidRDefault="00134C93" w:rsidP="00134C93">
      <w:pPr>
        <w:shd w:val="clear" w:color="auto" w:fill="FFFFFF"/>
        <w:spacing w:after="242" w:line="266" w:lineRule="exact"/>
        <w:ind w:firstLine="700"/>
        <w:jc w:val="both"/>
        <w:rPr>
          <w:rFonts w:ascii="Times New Roman" w:eastAsia="Arial" w:hAnsi="Times New Roman" w:cs="Times New Roman"/>
          <w:color w:val="auto"/>
        </w:rPr>
      </w:pPr>
      <w:r w:rsidRPr="00134C93">
        <w:rPr>
          <w:rFonts w:ascii="Times New Roman" w:eastAsia="Arial" w:hAnsi="Times New Roman" w:cs="Times New Roman"/>
          <w:color w:val="auto"/>
        </w:rPr>
        <w:t xml:space="preserve">Сведения о выручке аудиторской организации ООО АКОФ «АУДИТ-ЦЕНТР» за прошлый отчетный год, в том числе о суммах, полученных </w:t>
      </w:r>
      <w:proofErr w:type="gramStart"/>
      <w:r w:rsidRPr="00134C93">
        <w:rPr>
          <w:rFonts w:ascii="Times New Roman" w:eastAsia="Arial" w:hAnsi="Times New Roman" w:cs="Times New Roman"/>
          <w:color w:val="auto"/>
        </w:rPr>
        <w:t>от</w:t>
      </w:r>
      <w:proofErr w:type="gramEnd"/>
      <w:r w:rsidRPr="00134C93">
        <w:rPr>
          <w:rFonts w:ascii="Times New Roman" w:eastAsia="Arial" w:hAnsi="Times New Roman" w:cs="Times New Roman"/>
          <w:color w:val="auto"/>
        </w:rPr>
        <w:t>:</w:t>
      </w:r>
    </w:p>
    <w:p w:rsidR="00134C93" w:rsidRPr="00134C93" w:rsidRDefault="00134C93" w:rsidP="00134C93">
      <w:pPr>
        <w:shd w:val="clear" w:color="auto" w:fill="FFFFFF"/>
        <w:spacing w:after="242" w:line="266" w:lineRule="exact"/>
        <w:ind w:firstLine="700"/>
        <w:jc w:val="both"/>
        <w:rPr>
          <w:rFonts w:ascii="Times New Roman" w:eastAsia="Arial" w:hAnsi="Times New Roman" w:cs="Times New Roman"/>
          <w:color w:val="auto"/>
        </w:rPr>
      </w:pPr>
      <w:r w:rsidRPr="00134C93">
        <w:rPr>
          <w:rFonts w:ascii="Times New Roman" w:eastAsia="Arial" w:hAnsi="Times New Roman" w:cs="Times New Roman"/>
          <w:color w:val="auto"/>
        </w:rPr>
        <w:tab/>
        <w:t>а) проведения обязательного аудита бухгалтерской (финансовой) отчетности, в том числе консолидированной:</w:t>
      </w:r>
    </w:p>
    <w:p w:rsidR="00134C93" w:rsidRPr="00134C93" w:rsidRDefault="00134C93" w:rsidP="00134C93">
      <w:pPr>
        <w:shd w:val="clear" w:color="auto" w:fill="FFFFFF"/>
        <w:spacing w:after="242" w:line="266" w:lineRule="exact"/>
        <w:ind w:firstLine="700"/>
        <w:jc w:val="both"/>
        <w:rPr>
          <w:rFonts w:ascii="Times New Roman" w:eastAsia="Arial" w:hAnsi="Times New Roman" w:cs="Times New Roman"/>
          <w:color w:val="auto"/>
        </w:rPr>
      </w:pPr>
      <w:r w:rsidRPr="00134C93">
        <w:rPr>
          <w:rFonts w:ascii="Times New Roman" w:eastAsia="Arial" w:hAnsi="Times New Roman" w:cs="Times New Roman"/>
          <w:color w:val="auto"/>
        </w:rPr>
        <w:tab/>
        <w:t xml:space="preserve">- организаций, предусмотренных частью 3 статьи 5 Федерального закона «Об аудиторской деятельности», и организаций, входящих в группы, находящиеся под их контролем – </w:t>
      </w:r>
      <w:r>
        <w:rPr>
          <w:rFonts w:ascii="Times New Roman" w:eastAsia="Arial" w:hAnsi="Times New Roman" w:cs="Times New Roman"/>
          <w:color w:val="auto"/>
        </w:rPr>
        <w:t>3015</w:t>
      </w:r>
      <w:r w:rsidRPr="00134C93">
        <w:rPr>
          <w:rFonts w:ascii="Times New Roman" w:eastAsia="Arial" w:hAnsi="Times New Roman" w:cs="Times New Roman"/>
          <w:color w:val="auto"/>
        </w:rPr>
        <w:t xml:space="preserve"> </w:t>
      </w:r>
      <w:proofErr w:type="spellStart"/>
      <w:r w:rsidRPr="00134C93">
        <w:rPr>
          <w:rFonts w:ascii="Times New Roman" w:eastAsia="Arial" w:hAnsi="Times New Roman" w:cs="Times New Roman"/>
          <w:color w:val="auto"/>
        </w:rPr>
        <w:t>тыс</w:t>
      </w:r>
      <w:proofErr w:type="gramStart"/>
      <w:r w:rsidRPr="00134C93">
        <w:rPr>
          <w:rFonts w:ascii="Times New Roman" w:eastAsia="Arial" w:hAnsi="Times New Roman" w:cs="Times New Roman"/>
          <w:color w:val="auto"/>
        </w:rPr>
        <w:t>.р</w:t>
      </w:r>
      <w:proofErr w:type="gramEnd"/>
      <w:r w:rsidRPr="00134C93">
        <w:rPr>
          <w:rFonts w:ascii="Times New Roman" w:eastAsia="Arial" w:hAnsi="Times New Roman" w:cs="Times New Roman"/>
          <w:color w:val="auto"/>
        </w:rPr>
        <w:t>уб</w:t>
      </w:r>
      <w:proofErr w:type="spellEnd"/>
      <w:r w:rsidRPr="00134C93">
        <w:rPr>
          <w:rFonts w:ascii="Times New Roman" w:eastAsia="Arial" w:hAnsi="Times New Roman" w:cs="Times New Roman"/>
          <w:color w:val="auto"/>
        </w:rPr>
        <w:t>.;</w:t>
      </w:r>
    </w:p>
    <w:p w:rsidR="00134C93" w:rsidRPr="00134C93" w:rsidRDefault="00134C93" w:rsidP="00134C93">
      <w:pPr>
        <w:shd w:val="clear" w:color="auto" w:fill="FFFFFF"/>
        <w:spacing w:after="242" w:line="266" w:lineRule="exact"/>
        <w:ind w:firstLine="700"/>
        <w:jc w:val="both"/>
        <w:rPr>
          <w:rFonts w:ascii="Times New Roman" w:eastAsia="Arial" w:hAnsi="Times New Roman" w:cs="Times New Roman"/>
          <w:color w:val="auto"/>
        </w:rPr>
      </w:pPr>
      <w:r w:rsidRPr="00134C93">
        <w:rPr>
          <w:rFonts w:ascii="Times New Roman" w:eastAsia="Arial" w:hAnsi="Times New Roman" w:cs="Times New Roman"/>
          <w:color w:val="auto"/>
        </w:rPr>
        <w:tab/>
        <w:t>- прочих организаций – 15</w:t>
      </w:r>
      <w:r>
        <w:rPr>
          <w:rFonts w:ascii="Times New Roman" w:eastAsia="Arial" w:hAnsi="Times New Roman" w:cs="Times New Roman"/>
          <w:color w:val="auto"/>
        </w:rPr>
        <w:t>90</w:t>
      </w:r>
      <w:bookmarkStart w:id="0" w:name="_GoBack"/>
      <w:bookmarkEnd w:id="0"/>
      <w:r w:rsidRPr="00134C93">
        <w:rPr>
          <w:rFonts w:ascii="Times New Roman" w:eastAsia="Arial" w:hAnsi="Times New Roman" w:cs="Times New Roman"/>
          <w:color w:val="auto"/>
        </w:rPr>
        <w:t xml:space="preserve">  </w:t>
      </w:r>
      <w:proofErr w:type="spellStart"/>
      <w:r w:rsidRPr="00134C93">
        <w:rPr>
          <w:rFonts w:ascii="Times New Roman" w:eastAsia="Arial" w:hAnsi="Times New Roman" w:cs="Times New Roman"/>
          <w:color w:val="auto"/>
        </w:rPr>
        <w:t>тыс.руб</w:t>
      </w:r>
      <w:proofErr w:type="spellEnd"/>
      <w:r w:rsidRPr="00134C93">
        <w:rPr>
          <w:rFonts w:ascii="Times New Roman" w:eastAsia="Arial" w:hAnsi="Times New Roman" w:cs="Times New Roman"/>
          <w:color w:val="auto"/>
        </w:rPr>
        <w:t>.;</w:t>
      </w:r>
    </w:p>
    <w:p w:rsidR="00134C93" w:rsidRPr="00134C93" w:rsidRDefault="00134C93" w:rsidP="00134C93">
      <w:pPr>
        <w:shd w:val="clear" w:color="auto" w:fill="FFFFFF"/>
        <w:spacing w:after="242" w:line="266" w:lineRule="exact"/>
        <w:ind w:firstLine="700"/>
        <w:jc w:val="both"/>
        <w:rPr>
          <w:rFonts w:ascii="Times New Roman" w:eastAsia="Arial" w:hAnsi="Times New Roman" w:cs="Times New Roman"/>
          <w:color w:val="auto"/>
        </w:rPr>
      </w:pPr>
      <w:r w:rsidRPr="00134C93">
        <w:rPr>
          <w:rFonts w:ascii="Times New Roman" w:eastAsia="Arial" w:hAnsi="Times New Roman" w:cs="Times New Roman"/>
          <w:color w:val="auto"/>
        </w:rPr>
        <w:tab/>
        <w:t>б) предоставления услуг, связанных с выполнением отличных от аудита бухгалтерской (финансовой) отчетности организаций заданий, обеспечивающих уверенность, консультационных услуг в области налогообложения и прочих связанных с аудиторской деятельностью услуг:</w:t>
      </w:r>
    </w:p>
    <w:p w:rsidR="00134C93" w:rsidRPr="00134C93" w:rsidRDefault="00134C93" w:rsidP="00134C93">
      <w:pPr>
        <w:shd w:val="clear" w:color="auto" w:fill="FFFFFF"/>
        <w:spacing w:after="242" w:line="266" w:lineRule="exact"/>
        <w:ind w:firstLine="700"/>
        <w:jc w:val="both"/>
        <w:rPr>
          <w:rFonts w:ascii="Times New Roman" w:eastAsia="Arial" w:hAnsi="Times New Roman" w:cs="Times New Roman"/>
          <w:color w:val="auto"/>
        </w:rPr>
      </w:pPr>
      <w:r w:rsidRPr="00134C93">
        <w:rPr>
          <w:rFonts w:ascii="Times New Roman" w:eastAsia="Arial" w:hAnsi="Times New Roman" w:cs="Times New Roman"/>
          <w:color w:val="auto"/>
        </w:rPr>
        <w:t xml:space="preserve">- </w:t>
      </w:r>
      <w:proofErr w:type="spellStart"/>
      <w:r w:rsidRPr="00134C93">
        <w:rPr>
          <w:rFonts w:ascii="Times New Roman" w:eastAsia="Arial" w:hAnsi="Times New Roman" w:cs="Times New Roman"/>
          <w:color w:val="auto"/>
        </w:rPr>
        <w:t>аудируемым</w:t>
      </w:r>
      <w:proofErr w:type="spellEnd"/>
      <w:r w:rsidRPr="00134C93">
        <w:rPr>
          <w:rFonts w:ascii="Times New Roman" w:eastAsia="Arial" w:hAnsi="Times New Roman" w:cs="Times New Roman"/>
          <w:color w:val="auto"/>
        </w:rPr>
        <w:t xml:space="preserve"> лицам – </w:t>
      </w:r>
      <w:r>
        <w:rPr>
          <w:rFonts w:ascii="Times New Roman" w:eastAsia="Arial" w:hAnsi="Times New Roman" w:cs="Times New Roman"/>
          <w:color w:val="auto"/>
        </w:rPr>
        <w:t>340</w:t>
      </w:r>
      <w:r w:rsidRPr="00134C93">
        <w:rPr>
          <w:rFonts w:ascii="Times New Roman" w:eastAsia="Arial" w:hAnsi="Times New Roman" w:cs="Times New Roman"/>
          <w:color w:val="auto"/>
        </w:rPr>
        <w:t xml:space="preserve"> </w:t>
      </w:r>
      <w:proofErr w:type="spellStart"/>
      <w:r w:rsidRPr="00134C93">
        <w:rPr>
          <w:rFonts w:ascii="Times New Roman" w:eastAsia="Arial" w:hAnsi="Times New Roman" w:cs="Times New Roman"/>
          <w:color w:val="auto"/>
        </w:rPr>
        <w:t>тыс</w:t>
      </w:r>
      <w:proofErr w:type="gramStart"/>
      <w:r w:rsidRPr="00134C93">
        <w:rPr>
          <w:rFonts w:ascii="Times New Roman" w:eastAsia="Arial" w:hAnsi="Times New Roman" w:cs="Times New Roman"/>
          <w:color w:val="auto"/>
        </w:rPr>
        <w:t>.р</w:t>
      </w:r>
      <w:proofErr w:type="gramEnd"/>
      <w:r w:rsidRPr="00134C93">
        <w:rPr>
          <w:rFonts w:ascii="Times New Roman" w:eastAsia="Arial" w:hAnsi="Times New Roman" w:cs="Times New Roman"/>
          <w:color w:val="auto"/>
        </w:rPr>
        <w:t>уб</w:t>
      </w:r>
      <w:proofErr w:type="spellEnd"/>
      <w:r w:rsidRPr="00134C93">
        <w:rPr>
          <w:rFonts w:ascii="Times New Roman" w:eastAsia="Arial" w:hAnsi="Times New Roman" w:cs="Times New Roman"/>
          <w:color w:val="auto"/>
        </w:rPr>
        <w:t>..</w:t>
      </w:r>
    </w:p>
    <w:p w:rsidR="00134C93" w:rsidRPr="007761E1" w:rsidRDefault="00134C93" w:rsidP="007761E1">
      <w:pPr>
        <w:pStyle w:val="20"/>
        <w:shd w:val="clear" w:color="auto" w:fill="auto"/>
        <w:spacing w:after="242"/>
        <w:ind w:firstLine="700"/>
        <w:jc w:val="both"/>
        <w:rPr>
          <w:rFonts w:ascii="Times New Roman" w:hAnsi="Times New Roman" w:cs="Times New Roman"/>
          <w:sz w:val="24"/>
          <w:szCs w:val="24"/>
        </w:rPr>
      </w:pPr>
    </w:p>
    <w:sectPr w:rsidR="00134C93" w:rsidRPr="007761E1">
      <w:pgSz w:w="11900" w:h="16840"/>
      <w:pgMar w:top="1279" w:right="1227" w:bottom="1717" w:left="131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BB1" w:rsidRDefault="00416BB1">
      <w:r>
        <w:separator/>
      </w:r>
    </w:p>
  </w:endnote>
  <w:endnote w:type="continuationSeparator" w:id="0">
    <w:p w:rsidR="00416BB1" w:rsidRDefault="00416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BB1" w:rsidRDefault="00416BB1"/>
  </w:footnote>
  <w:footnote w:type="continuationSeparator" w:id="0">
    <w:p w:rsidR="00416BB1" w:rsidRDefault="00416BB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B2A05"/>
    <w:multiLevelType w:val="multilevel"/>
    <w:tmpl w:val="5334606E"/>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73D20AF"/>
    <w:multiLevelType w:val="multilevel"/>
    <w:tmpl w:val="07BE45B2"/>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41545A3"/>
    <w:multiLevelType w:val="multilevel"/>
    <w:tmpl w:val="6A9AEF34"/>
    <w:lvl w:ilvl="0">
      <w:start w:val="1"/>
      <w:numFmt w:val="decimal"/>
      <w:lvlText w:val="%1."/>
      <w:lvlJc w:val="left"/>
      <w:rPr>
        <w:rFonts w:ascii="Arial" w:eastAsia="Arial" w:hAnsi="Arial" w:cs="Arial"/>
        <w:b/>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2A5D55"/>
    <w:rsid w:val="00003243"/>
    <w:rsid w:val="0006479D"/>
    <w:rsid w:val="00134C93"/>
    <w:rsid w:val="001374C4"/>
    <w:rsid w:val="002A5D55"/>
    <w:rsid w:val="003B0B8D"/>
    <w:rsid w:val="00416BB1"/>
    <w:rsid w:val="005468FA"/>
    <w:rsid w:val="006C5ABF"/>
    <w:rsid w:val="007761E1"/>
    <w:rsid w:val="00BB1D39"/>
    <w:rsid w:val="00D537EB"/>
    <w:rsid w:val="00F145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Arial" w:eastAsia="Arial" w:hAnsi="Arial" w:cs="Arial"/>
      <w:b w:val="0"/>
      <w:bCs w:val="0"/>
      <w:i w:val="0"/>
      <w:iCs w:val="0"/>
      <w:smallCaps w:val="0"/>
      <w:strike w:val="0"/>
      <w:sz w:val="20"/>
      <w:szCs w:val="20"/>
      <w:u w:val="none"/>
    </w:rPr>
  </w:style>
  <w:style w:type="paragraph" w:customStyle="1" w:styleId="20">
    <w:name w:val="Основной текст (2)"/>
    <w:basedOn w:val="a"/>
    <w:link w:val="2"/>
    <w:pPr>
      <w:shd w:val="clear" w:color="auto" w:fill="FFFFFF"/>
      <w:spacing w:after="240" w:line="266" w:lineRule="exact"/>
      <w:ind w:hanging="420"/>
    </w:pPr>
    <w:rPr>
      <w:rFonts w:ascii="Arial" w:eastAsia="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4</Pages>
  <Words>1498</Words>
  <Characters>8541</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Людмила</cp:lastModifiedBy>
  <cp:revision>5</cp:revision>
  <dcterms:created xsi:type="dcterms:W3CDTF">2018-02-20T11:28:00Z</dcterms:created>
  <dcterms:modified xsi:type="dcterms:W3CDTF">2018-04-16T09:08:00Z</dcterms:modified>
</cp:coreProperties>
</file>